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03DD" w14:textId="2BDC50AD" w:rsidR="006015A9" w:rsidRPr="0036233D" w:rsidRDefault="0036233D" w:rsidP="039AD9D2">
      <w:pPr>
        <w:jc w:val="center"/>
        <w:rPr>
          <w:b/>
          <w:bCs/>
          <w:u w:val="single"/>
        </w:rPr>
      </w:pPr>
      <w:r w:rsidRPr="039AD9D2">
        <w:rPr>
          <w:b/>
          <w:bCs/>
          <w:u w:val="single"/>
        </w:rPr>
        <w:t xml:space="preserve">Minutes of </w:t>
      </w:r>
      <w:r w:rsidR="6546D31F" w:rsidRPr="039AD9D2">
        <w:rPr>
          <w:b/>
          <w:bCs/>
          <w:u w:val="single"/>
        </w:rPr>
        <w:t>CPG (Community Pharmacy Glos)</w:t>
      </w:r>
      <w:r w:rsidRPr="039AD9D2">
        <w:rPr>
          <w:b/>
          <w:bCs/>
          <w:u w:val="single"/>
        </w:rPr>
        <w:t xml:space="preserve"> </w:t>
      </w:r>
      <w:r w:rsidR="00995F3F">
        <w:rPr>
          <w:b/>
          <w:bCs/>
          <w:u w:val="single"/>
        </w:rPr>
        <w:t>November</w:t>
      </w:r>
      <w:r w:rsidR="00F7294F">
        <w:rPr>
          <w:b/>
          <w:bCs/>
          <w:u w:val="single"/>
        </w:rPr>
        <w:t xml:space="preserve"> 1</w:t>
      </w:r>
      <w:r w:rsidR="00995F3F">
        <w:rPr>
          <w:b/>
          <w:bCs/>
          <w:u w:val="single"/>
        </w:rPr>
        <w:t>6th</w:t>
      </w:r>
      <w:r w:rsidR="09933CD9" w:rsidRPr="039AD9D2">
        <w:rPr>
          <w:b/>
          <w:bCs/>
          <w:u w:val="single"/>
        </w:rPr>
        <w:t xml:space="preserve"> 2024</w:t>
      </w:r>
    </w:p>
    <w:p w14:paraId="6D873290" w14:textId="0BCC1F5F" w:rsidR="0036233D" w:rsidRPr="00AD2D42" w:rsidRDefault="006A217B">
      <w:bookmarkStart w:id="0" w:name="_Hlk109042222"/>
      <w:r w:rsidRPr="00AD2D42">
        <w:rPr>
          <w:b/>
        </w:rPr>
        <w:t>Apologies:</w:t>
      </w:r>
      <w:r w:rsidRPr="00AD2D42">
        <w:t xml:space="preserve"> –</w:t>
      </w:r>
      <w:r w:rsidR="00663F85" w:rsidRPr="00AD2D42">
        <w:t xml:space="preserve"> </w:t>
      </w:r>
      <w:r w:rsidR="00995F3F" w:rsidRPr="00663F85">
        <w:t>Gary Barber – IND (GB</w:t>
      </w:r>
      <w:r w:rsidR="0068179F">
        <w:t>).</w:t>
      </w:r>
    </w:p>
    <w:p w14:paraId="52528D8B" w14:textId="22A1AE2B" w:rsidR="000719E7" w:rsidRDefault="00ED09AE">
      <w:r w:rsidRPr="00663F85">
        <w:rPr>
          <w:b/>
        </w:rPr>
        <w:t>In Attendance:</w:t>
      </w:r>
      <w:r w:rsidRPr="00663F85">
        <w:t xml:space="preserve"> Andrew Lane- chair (AL),</w:t>
      </w:r>
      <w:r w:rsidR="00B6470A" w:rsidRPr="00663F85">
        <w:t xml:space="preserve"> </w:t>
      </w:r>
      <w:r w:rsidR="0038261A">
        <w:t xml:space="preserve">Rebecca Myers </w:t>
      </w:r>
      <w:r w:rsidR="009E06E3">
        <w:t xml:space="preserve">– Chief Officer/AIM (RM), </w:t>
      </w:r>
      <w:r w:rsidR="00B6470A" w:rsidRPr="00663F85">
        <w:t xml:space="preserve">Satwinder Sandha – CCA (SS), </w:t>
      </w:r>
      <w:r w:rsidR="00CD5C9F" w:rsidRPr="00663F85">
        <w:t>Neetan Jain – IND (NJ</w:t>
      </w:r>
      <w:r w:rsidR="00F73AFF" w:rsidRPr="00663F85">
        <w:t>)</w:t>
      </w:r>
      <w:r w:rsidR="00896D44" w:rsidRPr="00663F85">
        <w:t xml:space="preserve">, </w:t>
      </w:r>
      <w:bookmarkEnd w:id="0"/>
      <w:r w:rsidR="008E09B4">
        <w:t xml:space="preserve">Matt </w:t>
      </w:r>
      <w:proofErr w:type="spellStart"/>
      <w:r w:rsidR="008E09B4">
        <w:t>Mollens</w:t>
      </w:r>
      <w:proofErr w:type="spellEnd"/>
      <w:r w:rsidR="008E09B4">
        <w:t xml:space="preserve"> (</w:t>
      </w:r>
      <w:r w:rsidR="00B840D6">
        <w:t>MM)</w:t>
      </w:r>
      <w:r w:rsidR="0038261A">
        <w:t xml:space="preserve">, Sam Bradshaw- </w:t>
      </w:r>
      <w:r w:rsidR="00964EF3">
        <w:t>S</w:t>
      </w:r>
      <w:r w:rsidR="0038261A">
        <w:t xml:space="preserve">upport </w:t>
      </w:r>
      <w:r w:rsidR="00964EF3">
        <w:t>O</w:t>
      </w:r>
      <w:r w:rsidR="0038261A">
        <w:t>fficer (SB),</w:t>
      </w:r>
      <w:r w:rsidR="00FD35BB" w:rsidRPr="00FD35BB">
        <w:t xml:space="preserve"> </w:t>
      </w:r>
      <w:r w:rsidR="00FD35BB" w:rsidRPr="00AD2D42">
        <w:t xml:space="preserve">Vas Alafodimos -CCA (VA), , </w:t>
      </w:r>
      <w:r w:rsidR="00FD35BB">
        <w:t xml:space="preserve">Wayne Ryan </w:t>
      </w:r>
      <w:r w:rsidR="003D7A22">
        <w:t xml:space="preserve">- </w:t>
      </w:r>
      <w:r w:rsidR="00FD35BB">
        <w:t>CCA (WR)</w:t>
      </w:r>
      <w:r w:rsidR="008F3FD4">
        <w:t>,</w:t>
      </w:r>
      <w:r w:rsidR="008F3FD4" w:rsidRPr="00663F85">
        <w:t>), Steve Ireland – AIM (SI),</w:t>
      </w:r>
      <w:r w:rsidR="008F3FD4">
        <w:t xml:space="preserve"> </w:t>
      </w:r>
      <w:r w:rsidR="008F3FD4" w:rsidRPr="00663F85">
        <w:t>Will Pearce – CCA (WP</w:t>
      </w:r>
      <w:bookmarkStart w:id="1" w:name="_Hlk113886857"/>
      <w:r w:rsidR="008F3FD4" w:rsidRPr="00663F85">
        <w:t>)</w:t>
      </w:r>
      <w:bookmarkEnd w:id="1"/>
      <w:r w:rsidR="008F3FD4" w:rsidRPr="00663F85">
        <w:t>, Paul Gregg (AIM) (PG)</w:t>
      </w:r>
      <w:r w:rsidR="008F3FD4">
        <w:t xml:space="preserve">, </w:t>
      </w:r>
      <w:proofErr w:type="spellStart"/>
      <w:r w:rsidR="008F3FD4" w:rsidRPr="00663F85">
        <w:t>Etisham</w:t>
      </w:r>
      <w:proofErr w:type="spellEnd"/>
      <w:r w:rsidR="008F3FD4" w:rsidRPr="00663F85">
        <w:t xml:space="preserve"> Kiani – IND (EK)</w:t>
      </w:r>
      <w:r w:rsidR="008F3FD4">
        <w:t>.</w:t>
      </w:r>
      <w:r w:rsidR="00995F3F" w:rsidRPr="00995F3F">
        <w:t xml:space="preserve"> </w:t>
      </w:r>
      <w:r w:rsidR="00995F3F" w:rsidRPr="00AD2D42">
        <w:t>Peter Badham – AIM (PB)</w:t>
      </w:r>
      <w:r w:rsidR="00995F3F">
        <w:t>.</w:t>
      </w:r>
    </w:p>
    <w:p w14:paraId="32ACE5EF" w14:textId="14ACAD15" w:rsidR="0036233D" w:rsidRPr="00A11789" w:rsidRDefault="00A11789" w:rsidP="003B5546">
      <w:r w:rsidRPr="003D7A22">
        <w:rPr>
          <w:b/>
          <w:bCs/>
        </w:rPr>
        <w:t>Guest</w:t>
      </w:r>
      <w:r w:rsidR="003D7A22" w:rsidRPr="003D7A22">
        <w:rPr>
          <w:b/>
          <w:bCs/>
        </w:rPr>
        <w:t>s</w:t>
      </w:r>
      <w:r>
        <w:t xml:space="preserve"> </w:t>
      </w:r>
      <w:r w:rsidR="001F556D">
        <w:t>–</w:t>
      </w:r>
      <w:r w:rsidR="0038261A">
        <w:t xml:space="preserve"> </w:t>
      </w:r>
      <w:r w:rsidR="001F556D">
        <w:t>James Wood (</w:t>
      </w:r>
      <w:r w:rsidR="00F15B7D">
        <w:t xml:space="preserve">CPE), Sian </w:t>
      </w:r>
      <w:r w:rsidR="000F0C47">
        <w:t>Retallick</w:t>
      </w:r>
      <w:r w:rsidR="00F15B7D">
        <w:t xml:space="preserve"> (CPE &amp; CPPE)</w:t>
      </w:r>
      <w:r w:rsidR="000F0C47">
        <w:t xml:space="preserve">, </w:t>
      </w:r>
      <w:r w:rsidR="00856C02">
        <w:t>Declan</w:t>
      </w:r>
      <w:r w:rsidR="003B5546">
        <w:t xml:space="preserve"> McLaughlin (Head of Primary Care Contracting</w:t>
      </w:r>
      <w:r w:rsidR="007F29AB">
        <w:t xml:space="preserve"> NHS Gloucestershire)</w:t>
      </w:r>
      <w:r w:rsidR="008F3FD4">
        <w:t xml:space="preserve"> </w:t>
      </w:r>
      <w:r w:rsidR="00086DF4">
        <w:t>(</w:t>
      </w:r>
      <w:r w:rsidR="00876DB5">
        <w:t>DM</w:t>
      </w:r>
      <w:r w:rsidR="00086DF4">
        <w:t>)</w:t>
      </w:r>
      <w:r w:rsidR="0068179F">
        <w:t xml:space="preserve">, Sian Williams </w:t>
      </w:r>
      <w:r w:rsidR="00DE365F">
        <w:t>(ICB Pharmacy Clinical Lead).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1"/>
        <w:gridCol w:w="6253"/>
        <w:gridCol w:w="1212"/>
      </w:tblGrid>
      <w:tr w:rsidR="00511CA0" w14:paraId="7F079450" w14:textId="77777777" w:rsidTr="039AD9D2">
        <w:tc>
          <w:tcPr>
            <w:tcW w:w="860" w:type="pct"/>
          </w:tcPr>
          <w:p w14:paraId="2DFDE0FC" w14:textId="77777777" w:rsidR="00511CA0" w:rsidRPr="004841C4" w:rsidRDefault="00511CA0">
            <w:pPr>
              <w:rPr>
                <w:b/>
                <w:bCs/>
                <w:u w:val="single"/>
              </w:rPr>
            </w:pPr>
          </w:p>
        </w:tc>
        <w:tc>
          <w:tcPr>
            <w:tcW w:w="3468" w:type="pct"/>
          </w:tcPr>
          <w:p w14:paraId="7FACF13E" w14:textId="77777777" w:rsidR="00511CA0" w:rsidRDefault="00511CA0"/>
        </w:tc>
        <w:tc>
          <w:tcPr>
            <w:tcW w:w="672" w:type="pct"/>
          </w:tcPr>
          <w:p w14:paraId="28AFE597" w14:textId="77777777" w:rsidR="00511CA0" w:rsidRPr="00511CA0" w:rsidRDefault="00511CA0">
            <w:pPr>
              <w:rPr>
                <w:b/>
                <w:bCs/>
              </w:rPr>
            </w:pPr>
            <w:r w:rsidRPr="00511CA0">
              <w:rPr>
                <w:b/>
                <w:bCs/>
              </w:rPr>
              <w:t>ACTIONS</w:t>
            </w:r>
          </w:p>
        </w:tc>
      </w:tr>
      <w:tr w:rsidR="00511CA0" w14:paraId="337271AD" w14:textId="77777777" w:rsidTr="039AD9D2">
        <w:tc>
          <w:tcPr>
            <w:tcW w:w="860" w:type="pct"/>
          </w:tcPr>
          <w:p w14:paraId="60D1C5AF" w14:textId="77777777" w:rsidR="00511CA0" w:rsidRPr="004841C4" w:rsidRDefault="00511CA0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Welcome and introductions</w:t>
            </w:r>
          </w:p>
        </w:tc>
        <w:tc>
          <w:tcPr>
            <w:tcW w:w="3468" w:type="pct"/>
          </w:tcPr>
          <w:p w14:paraId="6A99B7E4" w14:textId="2EB977DD" w:rsidR="00043F59" w:rsidRDefault="00043F59"/>
        </w:tc>
        <w:tc>
          <w:tcPr>
            <w:tcW w:w="672" w:type="pct"/>
          </w:tcPr>
          <w:p w14:paraId="2630A68F" w14:textId="77777777" w:rsidR="00511CA0" w:rsidRPr="00511CA0" w:rsidRDefault="00511CA0">
            <w:pPr>
              <w:rPr>
                <w:b/>
                <w:bCs/>
              </w:rPr>
            </w:pPr>
          </w:p>
        </w:tc>
      </w:tr>
      <w:tr w:rsidR="00511CA0" w14:paraId="4E8F5EC1" w14:textId="77777777" w:rsidTr="039AD9D2">
        <w:tc>
          <w:tcPr>
            <w:tcW w:w="860" w:type="pct"/>
          </w:tcPr>
          <w:p w14:paraId="487FB664" w14:textId="748C1E02" w:rsidR="00511CA0" w:rsidRDefault="000F0C4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Sept</w:t>
            </w:r>
            <w:r w:rsidR="00FA1644">
              <w:rPr>
                <w:b/>
                <w:bCs/>
                <w:u w:val="single"/>
              </w:rPr>
              <w:t xml:space="preserve"> </w:t>
            </w:r>
            <w:r w:rsidR="00511CA0">
              <w:rPr>
                <w:b/>
                <w:bCs/>
                <w:u w:val="single"/>
              </w:rPr>
              <w:t xml:space="preserve">meeting minutes </w:t>
            </w:r>
          </w:p>
        </w:tc>
        <w:tc>
          <w:tcPr>
            <w:tcW w:w="3468" w:type="pct"/>
          </w:tcPr>
          <w:p w14:paraId="6684EB2C" w14:textId="33F81B89" w:rsidR="00764144" w:rsidRDefault="00511CA0">
            <w:r>
              <w:t>Approved for publication.</w:t>
            </w:r>
          </w:p>
        </w:tc>
        <w:tc>
          <w:tcPr>
            <w:tcW w:w="672" w:type="pct"/>
          </w:tcPr>
          <w:p w14:paraId="143EF6D1" w14:textId="77777777" w:rsidR="00511CA0" w:rsidRPr="00DB567F" w:rsidRDefault="00511CA0">
            <w:pPr>
              <w:rPr>
                <w:b/>
                <w:bCs/>
              </w:rPr>
            </w:pPr>
            <w:r w:rsidRPr="00DB567F">
              <w:rPr>
                <w:b/>
                <w:bCs/>
              </w:rPr>
              <w:t xml:space="preserve">SB </w:t>
            </w:r>
          </w:p>
        </w:tc>
      </w:tr>
      <w:tr w:rsidR="00511CA0" w:rsidRPr="00967D18" w14:paraId="3C650CDD" w14:textId="77777777" w:rsidTr="039AD9D2">
        <w:tc>
          <w:tcPr>
            <w:tcW w:w="860" w:type="pct"/>
          </w:tcPr>
          <w:p w14:paraId="6D33001B" w14:textId="77777777" w:rsidR="00511CA0" w:rsidRPr="004841C4" w:rsidRDefault="00511CA0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Officer reports</w:t>
            </w:r>
          </w:p>
        </w:tc>
        <w:tc>
          <w:tcPr>
            <w:tcW w:w="3468" w:type="pct"/>
          </w:tcPr>
          <w:p w14:paraId="22B41BD1" w14:textId="6CBD2EBD" w:rsidR="003A1E37" w:rsidRDefault="00BD7AB6" w:rsidP="006B26E6">
            <w:r>
              <w:rPr>
                <w:b/>
                <w:bCs/>
              </w:rPr>
              <w:t xml:space="preserve">RM </w:t>
            </w:r>
            <w:r w:rsidRPr="00BD7AB6">
              <w:t xml:space="preserve">– </w:t>
            </w:r>
            <w:r w:rsidR="001E0D1D">
              <w:t>S</w:t>
            </w:r>
            <w:r w:rsidRPr="00BD7AB6">
              <w:t>ummary of work</w:t>
            </w:r>
            <w:r>
              <w:t xml:space="preserve"> – items discussed in </w:t>
            </w:r>
            <w:r w:rsidR="00B6470A">
              <w:t>services.</w:t>
            </w:r>
          </w:p>
          <w:p w14:paraId="30AF890C" w14:textId="23DABC2E" w:rsidR="00A119A6" w:rsidRDefault="00EE2139" w:rsidP="006B26E6">
            <w:r>
              <w:t xml:space="preserve">PNA sub group required </w:t>
            </w:r>
            <w:r w:rsidR="00A119A6">
              <w:t>post-Christmas</w:t>
            </w:r>
            <w:r>
              <w:t xml:space="preserve"> </w:t>
            </w:r>
            <w:r w:rsidR="00A119A6">
              <w:t>GB and EK suggested tbc.</w:t>
            </w:r>
          </w:p>
          <w:p w14:paraId="42D5A564" w14:textId="78B748A3" w:rsidR="000F3514" w:rsidRDefault="000F3514" w:rsidP="006B26E6">
            <w:r>
              <w:t xml:space="preserve">Discussed new MP visits, EK </w:t>
            </w:r>
            <w:r w:rsidR="00C85EF5">
              <w:t xml:space="preserve">shared meeting with FOD MP, </w:t>
            </w:r>
            <w:r w:rsidR="0007456F">
              <w:t xml:space="preserve">very interested in Pharmacy </w:t>
            </w:r>
            <w:r w:rsidR="00304504">
              <w:t>Issues and has had meetings in Pharmacy.</w:t>
            </w:r>
          </w:p>
          <w:p w14:paraId="573AACE0" w14:textId="54F5F168" w:rsidR="00304504" w:rsidRPr="00C070D4" w:rsidRDefault="00C71F0F" w:rsidP="006B26E6">
            <w:r>
              <w:t>SR suggested linking in with Zoe from CPE.</w:t>
            </w:r>
          </w:p>
          <w:p w14:paraId="35EB3A6D" w14:textId="2FB418BB" w:rsidR="00FB5E38" w:rsidRDefault="00511CA0" w:rsidP="005A59F3">
            <w:pPr>
              <w:pStyle w:val="NoSpacing"/>
            </w:pPr>
            <w:r w:rsidRPr="00301797">
              <w:rPr>
                <w:b/>
                <w:bCs/>
              </w:rPr>
              <w:t xml:space="preserve">SB </w:t>
            </w:r>
            <w:r>
              <w:t xml:space="preserve">– </w:t>
            </w:r>
            <w:r w:rsidR="00BD7AB6">
              <w:t xml:space="preserve">Gave a summary of work </w:t>
            </w:r>
            <w:r w:rsidR="00C355DD">
              <w:t xml:space="preserve">– items discussed in </w:t>
            </w:r>
            <w:r w:rsidR="00B6470A">
              <w:t>services</w:t>
            </w:r>
            <w:r w:rsidR="00743781">
              <w:t>;</w:t>
            </w:r>
          </w:p>
          <w:p w14:paraId="477EFED6" w14:textId="56F125C6" w:rsidR="00C71F0F" w:rsidRDefault="00C71F0F" w:rsidP="005A59F3">
            <w:pPr>
              <w:pStyle w:val="NoSpacing"/>
            </w:pPr>
            <w:r>
              <w:t>NRT</w:t>
            </w:r>
            <w:r w:rsidR="0043056B">
              <w:t xml:space="preserve">, GCC Flu and </w:t>
            </w:r>
            <w:r w:rsidR="00743781">
              <w:t>Contraception Service.</w:t>
            </w:r>
          </w:p>
          <w:p w14:paraId="26F2882A" w14:textId="77777777" w:rsidR="00160881" w:rsidRDefault="005B0006" w:rsidP="00B6470A">
            <w:r w:rsidRPr="004841C4">
              <w:rPr>
                <w:b/>
                <w:bCs/>
              </w:rPr>
              <w:t>AL</w:t>
            </w:r>
            <w:r>
              <w:t>- Gave a summary of work</w:t>
            </w:r>
            <w:r w:rsidR="0015212E">
              <w:t xml:space="preserve"> </w:t>
            </w:r>
            <w:r w:rsidR="00B6470A">
              <w:t>&amp; meetings</w:t>
            </w:r>
          </w:p>
          <w:p w14:paraId="21D19DC8" w14:textId="2E1A9C51" w:rsidR="008B46F5" w:rsidRPr="00BD1F8D" w:rsidRDefault="00AC7845" w:rsidP="003B136D">
            <w:pPr>
              <w:rPr>
                <w:color w:val="FF0000"/>
              </w:rPr>
            </w:pPr>
            <w:r w:rsidRPr="00967D18">
              <w:t>Discuss</w:t>
            </w:r>
            <w:r w:rsidR="008D1D44" w:rsidRPr="00967D18">
              <w:t xml:space="preserve">ions </w:t>
            </w:r>
            <w:r w:rsidR="003131CC" w:rsidRPr="00967D18">
              <w:t>–</w:t>
            </w:r>
            <w:r w:rsidR="00FD04F7">
              <w:t>Drugs &amp; Therapeutic Committe</w:t>
            </w:r>
            <w:r w:rsidR="004F7980">
              <w:t xml:space="preserve">e, switching issues and feedback to </w:t>
            </w:r>
            <w:r w:rsidR="00F45AC5">
              <w:t>Committee</w:t>
            </w:r>
            <w:r w:rsidR="005A1DCB">
              <w:t>.</w:t>
            </w:r>
            <w:r w:rsidR="00230518">
              <w:t xml:space="preserve"> </w:t>
            </w:r>
            <w:r w:rsidR="00F45AC5">
              <w:t>T</w:t>
            </w:r>
            <w:r w:rsidR="00230518">
              <w:t xml:space="preserve">alking </w:t>
            </w:r>
            <w:r w:rsidR="00F45AC5">
              <w:t>Therapy</w:t>
            </w:r>
            <w:r w:rsidR="00492A47">
              <w:t xml:space="preserve"> – Antidepressants </w:t>
            </w:r>
            <w:r w:rsidR="00B9071A">
              <w:t>reduction in prescribing</w:t>
            </w:r>
            <w:r w:rsidR="006B0EB0">
              <w:t>, potential funded service for Gloucestershire? IP’s?</w:t>
            </w:r>
            <w:r w:rsidR="006E5512">
              <w:t xml:space="preserve"> Rotherham have commissioned service with success. ICB supporting services</w:t>
            </w:r>
            <w:r w:rsidR="00687226">
              <w:t xml:space="preserve">, </w:t>
            </w:r>
            <w:r w:rsidR="00687226" w:rsidRPr="00745F08">
              <w:rPr>
                <w:highlight w:val="yellow"/>
              </w:rPr>
              <w:t>Nova Scotia Model</w:t>
            </w:r>
            <w:r w:rsidR="00687226">
              <w:t xml:space="preserve"> </w:t>
            </w:r>
          </w:p>
        </w:tc>
        <w:tc>
          <w:tcPr>
            <w:tcW w:w="672" w:type="pct"/>
          </w:tcPr>
          <w:p w14:paraId="019ED50E" w14:textId="77777777" w:rsidR="00511CA0" w:rsidRPr="00967D18" w:rsidRDefault="00511CA0" w:rsidP="006B26E6">
            <w:pPr>
              <w:rPr>
                <w:b/>
                <w:bCs/>
              </w:rPr>
            </w:pPr>
          </w:p>
          <w:p w14:paraId="456033EE" w14:textId="47809157" w:rsidR="005A7908" w:rsidRPr="00967D18" w:rsidRDefault="00A119A6" w:rsidP="006B26E6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16B513FF" w14:textId="77777777" w:rsidR="005A7908" w:rsidRPr="00967D18" w:rsidRDefault="005A7908" w:rsidP="006B26E6">
            <w:pPr>
              <w:rPr>
                <w:b/>
                <w:bCs/>
              </w:rPr>
            </w:pPr>
          </w:p>
          <w:p w14:paraId="0413F081" w14:textId="77777777" w:rsidR="00FB5E38" w:rsidRPr="00967D18" w:rsidRDefault="00FB5E38" w:rsidP="006B26E6">
            <w:pPr>
              <w:rPr>
                <w:b/>
                <w:bCs/>
              </w:rPr>
            </w:pPr>
          </w:p>
          <w:p w14:paraId="3090CCA0" w14:textId="458C9F54" w:rsidR="00840BE1" w:rsidRPr="00967D18" w:rsidRDefault="00C71F0F" w:rsidP="006B26E6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4B935473" w14:textId="5B9B5FD8" w:rsidR="00840BE1" w:rsidRDefault="00840BE1" w:rsidP="006B26E6">
            <w:pPr>
              <w:rPr>
                <w:b/>
                <w:bCs/>
              </w:rPr>
            </w:pPr>
          </w:p>
          <w:p w14:paraId="36DAD1CD" w14:textId="77777777" w:rsidR="004B5AAD" w:rsidRDefault="004B5AAD" w:rsidP="006B26E6">
            <w:pPr>
              <w:rPr>
                <w:b/>
                <w:bCs/>
              </w:rPr>
            </w:pPr>
          </w:p>
          <w:p w14:paraId="7BF69149" w14:textId="77777777" w:rsidR="004B5AAD" w:rsidRDefault="004B5AAD" w:rsidP="006B26E6">
            <w:pPr>
              <w:rPr>
                <w:b/>
                <w:bCs/>
              </w:rPr>
            </w:pPr>
          </w:p>
          <w:p w14:paraId="3BCCD71B" w14:textId="0E44C6C4" w:rsidR="004B5AAD" w:rsidRPr="00967D18" w:rsidRDefault="004B5AAD" w:rsidP="006B26E6">
            <w:pPr>
              <w:rPr>
                <w:b/>
                <w:bCs/>
              </w:rPr>
            </w:pPr>
            <w:r>
              <w:rPr>
                <w:b/>
                <w:bCs/>
              </w:rPr>
              <w:t>MM</w:t>
            </w:r>
          </w:p>
        </w:tc>
      </w:tr>
      <w:tr w:rsidR="00511CA0" w14:paraId="72676738" w14:textId="77777777" w:rsidTr="039AD9D2">
        <w:trPr>
          <w:trHeight w:val="538"/>
        </w:trPr>
        <w:tc>
          <w:tcPr>
            <w:tcW w:w="860" w:type="pct"/>
          </w:tcPr>
          <w:p w14:paraId="0BAB3CE6" w14:textId="23F80E73" w:rsidR="00B24CF9" w:rsidRPr="004841C4" w:rsidRDefault="00511CA0" w:rsidP="00367CA8">
            <w:pPr>
              <w:rPr>
                <w:b/>
                <w:bCs/>
                <w:u w:val="single"/>
              </w:rPr>
            </w:pPr>
            <w:r w:rsidRPr="004841C4">
              <w:rPr>
                <w:b/>
                <w:bCs/>
                <w:u w:val="single"/>
              </w:rPr>
              <w:t>Treasurer</w:t>
            </w:r>
            <w:r w:rsidR="008C35F9">
              <w:rPr>
                <w:b/>
                <w:bCs/>
                <w:u w:val="single"/>
              </w:rPr>
              <w:t xml:space="preserve"> </w:t>
            </w:r>
            <w:r w:rsidRPr="004841C4">
              <w:rPr>
                <w:b/>
                <w:bCs/>
                <w:u w:val="single"/>
              </w:rPr>
              <w:t>update</w:t>
            </w:r>
          </w:p>
        </w:tc>
        <w:tc>
          <w:tcPr>
            <w:tcW w:w="3468" w:type="pct"/>
          </w:tcPr>
          <w:p w14:paraId="342D8765" w14:textId="13A840BC" w:rsidR="005D0B91" w:rsidRDefault="005D0B91" w:rsidP="00A60252">
            <w:r>
              <w:t xml:space="preserve">Draft accounts received from accountants – CPG </w:t>
            </w:r>
            <w:r w:rsidR="00696CA2">
              <w:t>to approve.</w:t>
            </w:r>
          </w:p>
          <w:p w14:paraId="72942849" w14:textId="7BEC3DC9" w:rsidR="00696CA2" w:rsidRDefault="00696CA2" w:rsidP="00A60252">
            <w:r>
              <w:t>Sponsorship for meeting paid.</w:t>
            </w:r>
          </w:p>
          <w:p w14:paraId="18E16441" w14:textId="7FCFE676" w:rsidR="00696CA2" w:rsidRDefault="00696CA2" w:rsidP="00A60252">
            <w:r>
              <w:t xml:space="preserve">WP </w:t>
            </w:r>
            <w:r w:rsidR="00A741E0">
              <w:t>asked SB to assist in chasing payment for ENT training.</w:t>
            </w:r>
          </w:p>
          <w:p w14:paraId="5AE21782" w14:textId="62A6CDAE" w:rsidR="00DC393B" w:rsidRDefault="00BA5DE7" w:rsidP="00A60252">
            <w:r>
              <w:t xml:space="preserve">SI - </w:t>
            </w:r>
            <w:r w:rsidR="00D47C64">
              <w:t>PB confirmed Badham Head Office can be used for CPG registered address</w:t>
            </w:r>
            <w:r>
              <w:t xml:space="preserve"> for the purpose of Pharma Sponsorship etc.</w:t>
            </w:r>
          </w:p>
          <w:p w14:paraId="4235C15E" w14:textId="3AED811D" w:rsidR="00BA5DE7" w:rsidRPr="00BE0C6B" w:rsidRDefault="00BA5DE7" w:rsidP="00A60252"/>
        </w:tc>
        <w:tc>
          <w:tcPr>
            <w:tcW w:w="672" w:type="pct"/>
          </w:tcPr>
          <w:p w14:paraId="23481070" w14:textId="6F4E2CEE" w:rsidR="00C355DD" w:rsidRDefault="00A741E0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CPG</w:t>
            </w:r>
          </w:p>
          <w:p w14:paraId="74190EA1" w14:textId="77777777" w:rsidR="00DC393B" w:rsidRDefault="00DC393B" w:rsidP="009173AC">
            <w:pPr>
              <w:rPr>
                <w:b/>
                <w:bCs/>
              </w:rPr>
            </w:pPr>
          </w:p>
          <w:p w14:paraId="78F88DDE" w14:textId="14600AE0" w:rsidR="00A741E0" w:rsidRPr="001E41F6" w:rsidRDefault="00A741E0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SB</w:t>
            </w:r>
          </w:p>
        </w:tc>
      </w:tr>
      <w:tr w:rsidR="00E90F43" w14:paraId="05D454AC" w14:textId="77777777" w:rsidTr="039AD9D2">
        <w:trPr>
          <w:trHeight w:val="538"/>
        </w:trPr>
        <w:tc>
          <w:tcPr>
            <w:tcW w:w="860" w:type="pct"/>
          </w:tcPr>
          <w:p w14:paraId="6693B7AA" w14:textId="77777777" w:rsidR="00E90F43" w:rsidRDefault="00E90F43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Contracts</w:t>
            </w:r>
          </w:p>
          <w:p w14:paraId="4B0B1CC9" w14:textId="55F6D643" w:rsidR="00CC73A1" w:rsidRPr="004841C4" w:rsidRDefault="00CC73A1" w:rsidP="00367CA8">
            <w:pPr>
              <w:rPr>
                <w:b/>
                <w:bCs/>
                <w:u w:val="single"/>
              </w:rPr>
            </w:pPr>
          </w:p>
        </w:tc>
        <w:tc>
          <w:tcPr>
            <w:tcW w:w="3468" w:type="pct"/>
          </w:tcPr>
          <w:p w14:paraId="30F357D2" w14:textId="77777777" w:rsidR="00A63E5E" w:rsidRDefault="005F0A82" w:rsidP="009173AC">
            <w:r>
              <w:t>Pharmacy Complete Ltd</w:t>
            </w:r>
            <w:r w:rsidR="008016FD">
              <w:t xml:space="preserve"> </w:t>
            </w:r>
            <w:r w:rsidR="000E3ECB">
              <w:t xml:space="preserve">change of ownership </w:t>
            </w:r>
            <w:r>
              <w:t xml:space="preserve">for </w:t>
            </w:r>
            <w:r w:rsidR="000E3ECB">
              <w:t>Matson Pharmacy</w:t>
            </w:r>
            <w:r>
              <w:t>.</w:t>
            </w:r>
          </w:p>
          <w:p w14:paraId="2AC2B2D4" w14:textId="7C0A90F7" w:rsidR="00B216AA" w:rsidRDefault="00B216AA" w:rsidP="009173AC">
            <w:r>
              <w:t>Stonehouse application for new Phar</w:t>
            </w:r>
            <w:r w:rsidR="00927AE0">
              <w:t>macy</w:t>
            </w:r>
            <w:r w:rsidR="00F6668E">
              <w:t xml:space="preserve"> – Contract granted subject to appeal</w:t>
            </w:r>
            <w:r w:rsidR="00AA471A">
              <w:t>.</w:t>
            </w:r>
            <w:r w:rsidR="009E3858">
              <w:t xml:space="preserve"> RM asked if the committee felt anything more could have been added to </w:t>
            </w:r>
            <w:r w:rsidR="00281CB8">
              <w:t xml:space="preserve">RM’s </w:t>
            </w:r>
            <w:r w:rsidR="00354341">
              <w:t xml:space="preserve">opposing </w:t>
            </w:r>
            <w:r w:rsidR="00281CB8">
              <w:t>email</w:t>
            </w:r>
            <w:r w:rsidR="00D87A30">
              <w:t xml:space="preserve"> on behalf of CPG</w:t>
            </w:r>
            <w:r w:rsidR="00F6668E">
              <w:t xml:space="preserve">? CPG committee </w:t>
            </w:r>
            <w:r w:rsidR="00075ADF">
              <w:t>agreed nothing more could have</w:t>
            </w:r>
            <w:r w:rsidR="00D87A30">
              <w:t xml:space="preserve"> been</w:t>
            </w:r>
            <w:r w:rsidR="00075ADF">
              <w:t xml:space="preserve"> s</w:t>
            </w:r>
            <w:r w:rsidR="00D87A30">
              <w:t>tated</w:t>
            </w:r>
            <w:r w:rsidR="00075ADF">
              <w:t>.</w:t>
            </w:r>
            <w:r w:rsidR="00281CB8">
              <w:t xml:space="preserve"> </w:t>
            </w:r>
          </w:p>
          <w:p w14:paraId="0D40395F" w14:textId="2E9A9167" w:rsidR="00AA471A" w:rsidRDefault="00AA471A" w:rsidP="009173AC">
            <w:r>
              <w:t xml:space="preserve">NHS111 contract will change </w:t>
            </w:r>
            <w:r w:rsidR="009E3858">
              <w:t>contractor in November</w:t>
            </w:r>
            <w:r w:rsidR="00E44072">
              <w:t>, new contractor tba.</w:t>
            </w:r>
          </w:p>
          <w:p w14:paraId="0A48B767" w14:textId="77777777" w:rsidR="00E44072" w:rsidRDefault="00E44072" w:rsidP="009173AC"/>
          <w:p w14:paraId="045C22C4" w14:textId="629716C1" w:rsidR="009E3858" w:rsidRDefault="009E3858" w:rsidP="009173AC"/>
        </w:tc>
        <w:tc>
          <w:tcPr>
            <w:tcW w:w="672" w:type="pct"/>
          </w:tcPr>
          <w:p w14:paraId="5DAE6137" w14:textId="219F4502" w:rsidR="00E46AF5" w:rsidRPr="00E46AF5" w:rsidRDefault="00E46AF5" w:rsidP="00E46AF5">
            <w:pPr>
              <w:rPr>
                <w:b/>
                <w:bCs/>
              </w:rPr>
            </w:pPr>
          </w:p>
        </w:tc>
      </w:tr>
      <w:tr w:rsidR="00043659" w:rsidRPr="00FD35BB" w14:paraId="68AD073E" w14:textId="77777777" w:rsidTr="039AD9D2">
        <w:trPr>
          <w:trHeight w:val="538"/>
        </w:trPr>
        <w:tc>
          <w:tcPr>
            <w:tcW w:w="860" w:type="pct"/>
          </w:tcPr>
          <w:p w14:paraId="1604021D" w14:textId="5922353B" w:rsidR="00043659" w:rsidRPr="0095753B" w:rsidRDefault="0004068A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 w:rsidRPr="0095753B"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CPE</w:t>
            </w:r>
            <w:r w:rsidR="00B628DC" w:rsidRPr="0095753B"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 xml:space="preserve"> Update</w:t>
            </w:r>
            <w:r w:rsidR="00AC7845" w:rsidRPr="0095753B"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 xml:space="preserve"> (</w:t>
            </w:r>
            <w:r w:rsidR="0095753B" w:rsidRPr="0095753B"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Slides shared by AL</w:t>
            </w:r>
            <w:r w:rsidR="00AC7845" w:rsidRPr="0095753B"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)</w:t>
            </w:r>
          </w:p>
          <w:p w14:paraId="3CC25AAD" w14:textId="70CB8B3F" w:rsidR="00EF44FC" w:rsidRPr="00383EB2" w:rsidRDefault="00EF44FC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</w:p>
        </w:tc>
        <w:tc>
          <w:tcPr>
            <w:tcW w:w="3468" w:type="pct"/>
          </w:tcPr>
          <w:p w14:paraId="624B5796" w14:textId="77777777" w:rsidR="000D3D51" w:rsidRDefault="0095753B" w:rsidP="00D45710">
            <w:r>
              <w:t>SR unable to attend as clash with CPE meeting.</w:t>
            </w:r>
          </w:p>
          <w:p w14:paraId="071D6D9A" w14:textId="73875AA4" w:rsidR="0095753B" w:rsidRDefault="0095753B" w:rsidP="00D45710">
            <w:r>
              <w:t>CPE update slides presented.</w:t>
            </w:r>
          </w:p>
        </w:tc>
        <w:tc>
          <w:tcPr>
            <w:tcW w:w="672" w:type="pct"/>
          </w:tcPr>
          <w:p w14:paraId="4236E558" w14:textId="77777777" w:rsidR="00E95E17" w:rsidRPr="00FD35BB" w:rsidRDefault="00E95E17" w:rsidP="00E95E17">
            <w:pPr>
              <w:rPr>
                <w:b/>
                <w:bCs/>
                <w:lang w:val="de-DE"/>
              </w:rPr>
            </w:pPr>
          </w:p>
          <w:p w14:paraId="0F025CC1" w14:textId="4D46EAF6" w:rsidR="004B2BF9" w:rsidRPr="00FD35BB" w:rsidRDefault="004B2BF9" w:rsidP="00E95E17">
            <w:pPr>
              <w:rPr>
                <w:b/>
                <w:bCs/>
                <w:lang w:val="de-DE"/>
              </w:rPr>
            </w:pPr>
          </w:p>
        </w:tc>
      </w:tr>
      <w:tr w:rsidR="00795911" w:rsidRPr="00FD35BB" w14:paraId="61B2ED5F" w14:textId="77777777" w:rsidTr="039AD9D2">
        <w:trPr>
          <w:trHeight w:val="538"/>
        </w:trPr>
        <w:tc>
          <w:tcPr>
            <w:tcW w:w="860" w:type="pct"/>
          </w:tcPr>
          <w:p w14:paraId="0CE840FC" w14:textId="569938CC" w:rsidR="00795911" w:rsidRPr="0095753B" w:rsidRDefault="00795911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Governance</w:t>
            </w:r>
          </w:p>
        </w:tc>
        <w:tc>
          <w:tcPr>
            <w:tcW w:w="3468" w:type="pct"/>
          </w:tcPr>
          <w:p w14:paraId="4511C58F" w14:textId="3042A588" w:rsidR="00795911" w:rsidRDefault="0051216D" w:rsidP="00D45710">
            <w:r>
              <w:t>Draft accounts to be shared by WP. RM to send along with Notice of AGM to Contractors.</w:t>
            </w:r>
          </w:p>
        </w:tc>
        <w:tc>
          <w:tcPr>
            <w:tcW w:w="672" w:type="pct"/>
          </w:tcPr>
          <w:p w14:paraId="55D4D9C3" w14:textId="6A57BD6D" w:rsidR="00795911" w:rsidRPr="0051216D" w:rsidRDefault="0051216D" w:rsidP="00E95E17">
            <w:pPr>
              <w:rPr>
                <w:b/>
                <w:bCs/>
              </w:rPr>
            </w:pPr>
            <w:r>
              <w:rPr>
                <w:b/>
                <w:bCs/>
              </w:rPr>
              <w:t>WP/RM</w:t>
            </w:r>
          </w:p>
        </w:tc>
      </w:tr>
      <w:tr w:rsidR="00622D56" w:rsidRPr="007A1BDE" w14:paraId="5FDFE8F5" w14:textId="77777777" w:rsidTr="039AD9D2">
        <w:trPr>
          <w:trHeight w:val="538"/>
        </w:trPr>
        <w:tc>
          <w:tcPr>
            <w:tcW w:w="860" w:type="pct"/>
          </w:tcPr>
          <w:p w14:paraId="51885FF3" w14:textId="6C5211E9" w:rsidR="00622D56" w:rsidRDefault="00EB037B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lastRenderedPageBreak/>
              <w:t>Workforce</w:t>
            </w:r>
          </w:p>
        </w:tc>
        <w:tc>
          <w:tcPr>
            <w:tcW w:w="3468" w:type="pct"/>
          </w:tcPr>
          <w:p w14:paraId="7F98776D" w14:textId="77777777" w:rsidR="00622D56" w:rsidRDefault="00C3088B" w:rsidP="009173AC">
            <w:r>
              <w:t>Discussion on Pharmacy Technicians included in PDG’s.</w:t>
            </w:r>
          </w:p>
          <w:p w14:paraId="77D5D281" w14:textId="6B3ABCC3" w:rsidR="007A2CB2" w:rsidRDefault="007A2CB2" w:rsidP="009173AC">
            <w:r>
              <w:t xml:space="preserve">RM to share training opportunities for PT’s and </w:t>
            </w:r>
            <w:r w:rsidR="00F14846">
              <w:t>examples of PDG’s</w:t>
            </w:r>
          </w:p>
        </w:tc>
        <w:tc>
          <w:tcPr>
            <w:tcW w:w="672" w:type="pct"/>
          </w:tcPr>
          <w:p w14:paraId="60F987E9" w14:textId="0EED325F" w:rsidR="00622D56" w:rsidRDefault="00F14846" w:rsidP="009173AC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</w:tc>
      </w:tr>
      <w:tr w:rsidR="0011677F" w:rsidRPr="007A1BDE" w14:paraId="5B65AA12" w14:textId="77777777" w:rsidTr="039AD9D2">
        <w:trPr>
          <w:trHeight w:val="538"/>
        </w:trPr>
        <w:tc>
          <w:tcPr>
            <w:tcW w:w="860" w:type="pct"/>
          </w:tcPr>
          <w:p w14:paraId="3F204B56" w14:textId="21822B31" w:rsidR="0011677F" w:rsidRDefault="00950B70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proofErr w:type="spellStart"/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Viatris</w:t>
            </w:r>
            <w:proofErr w:type="spellEnd"/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 xml:space="preserve"> –</w:t>
            </w:r>
          </w:p>
          <w:p w14:paraId="24B0C7B1" w14:textId="36B82F82" w:rsidR="00950B70" w:rsidRDefault="00950B70" w:rsidP="00367CA8">
            <w:pP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42424"/>
                <w:u w:val="single"/>
                <w:shd w:val="clear" w:color="auto" w:fill="FFFFFF"/>
              </w:rPr>
              <w:t>Andy Hughes</w:t>
            </w:r>
          </w:p>
        </w:tc>
        <w:tc>
          <w:tcPr>
            <w:tcW w:w="3468" w:type="pct"/>
          </w:tcPr>
          <w:p w14:paraId="2CE99EDA" w14:textId="65BD3D26" w:rsidR="0011677F" w:rsidRDefault="00950B70" w:rsidP="009173AC">
            <w:r>
              <w:t xml:space="preserve">Presentation </w:t>
            </w:r>
            <w:r w:rsidR="00406D3B">
              <w:t xml:space="preserve">slides of company and products. </w:t>
            </w:r>
            <w:proofErr w:type="spellStart"/>
            <w:r w:rsidR="00406D3B">
              <w:t>Epipen</w:t>
            </w:r>
            <w:proofErr w:type="spellEnd"/>
            <w:r w:rsidR="00406D3B">
              <w:t xml:space="preserve"> </w:t>
            </w:r>
            <w:r w:rsidR="00B349D8">
              <w:t>training resources.</w:t>
            </w:r>
            <w:r w:rsidR="0039182B">
              <w:t xml:space="preserve"> SI suggested that </w:t>
            </w:r>
            <w:proofErr w:type="spellStart"/>
            <w:r w:rsidR="0039182B">
              <w:t>Epipens</w:t>
            </w:r>
            <w:proofErr w:type="spellEnd"/>
            <w:r w:rsidR="0039182B">
              <w:t xml:space="preserve"> should be stored in </w:t>
            </w:r>
            <w:r w:rsidR="00715905">
              <w:t>Defibrillator</w:t>
            </w:r>
            <w:r w:rsidR="0039182B">
              <w:t xml:space="preserve"> boxes as standard emergency kit</w:t>
            </w:r>
            <w:r w:rsidR="00715905">
              <w:t xml:space="preserve"> for communities.</w:t>
            </w:r>
          </w:p>
        </w:tc>
        <w:tc>
          <w:tcPr>
            <w:tcW w:w="672" w:type="pct"/>
          </w:tcPr>
          <w:p w14:paraId="197FEAF6" w14:textId="77777777" w:rsidR="0011677F" w:rsidRDefault="0011677F" w:rsidP="009173AC">
            <w:pPr>
              <w:rPr>
                <w:b/>
                <w:bCs/>
              </w:rPr>
            </w:pPr>
          </w:p>
        </w:tc>
      </w:tr>
      <w:tr w:rsidR="00670EEB" w:rsidRPr="007A1BDE" w14:paraId="327C84B1" w14:textId="77777777" w:rsidTr="039AD9D2">
        <w:trPr>
          <w:trHeight w:val="538"/>
        </w:trPr>
        <w:tc>
          <w:tcPr>
            <w:tcW w:w="860" w:type="pct"/>
          </w:tcPr>
          <w:p w14:paraId="2BF4244D" w14:textId="1877A83C" w:rsidR="00670EEB" w:rsidRDefault="39A3903D" w:rsidP="00367CA8">
            <w:pPr>
              <w:rPr>
                <w:b/>
                <w:bCs/>
                <w:u w:val="single"/>
              </w:rPr>
            </w:pPr>
            <w:r w:rsidRPr="039AD9D2">
              <w:rPr>
                <w:b/>
                <w:bCs/>
                <w:u w:val="single"/>
              </w:rPr>
              <w:t>PCN (Primary Care Network)</w:t>
            </w:r>
            <w:r w:rsidR="00670EEB" w:rsidRPr="039AD9D2">
              <w:rPr>
                <w:b/>
                <w:bCs/>
                <w:u w:val="single"/>
              </w:rPr>
              <w:t xml:space="preserve"> Leads</w:t>
            </w:r>
          </w:p>
          <w:p w14:paraId="05930DCD" w14:textId="2CA29365" w:rsidR="00670EEB" w:rsidRDefault="00670EEB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MM</w:t>
            </w:r>
          </w:p>
        </w:tc>
        <w:tc>
          <w:tcPr>
            <w:tcW w:w="3468" w:type="pct"/>
          </w:tcPr>
          <w:p w14:paraId="697B4F0D" w14:textId="5CA910F2" w:rsidR="00A7231C" w:rsidRDefault="00E70954" w:rsidP="009173AC">
            <w:r>
              <w:t xml:space="preserve">Recruitment of new PCN Leads will commence when </w:t>
            </w:r>
            <w:r w:rsidR="00D44DFC">
              <w:t>Service Spec signed off</w:t>
            </w:r>
            <w:r w:rsidR="002540FE">
              <w:t>,</w:t>
            </w:r>
            <w:r w:rsidR="00D44DFC">
              <w:t xml:space="preserve"> EOI’s will then be sent out to Pharmacies. </w:t>
            </w:r>
            <w:r w:rsidR="008A2B3D">
              <w:t xml:space="preserve">Roles will focus on PFS/PCS/HCFS. </w:t>
            </w:r>
          </w:p>
          <w:p w14:paraId="7585131D" w14:textId="42C73623" w:rsidR="0087506C" w:rsidRPr="00E15E8A" w:rsidRDefault="0087506C" w:rsidP="009173AC"/>
        </w:tc>
        <w:tc>
          <w:tcPr>
            <w:tcW w:w="672" w:type="pct"/>
          </w:tcPr>
          <w:p w14:paraId="0D3B2EBB" w14:textId="77777777" w:rsidR="00670EEB" w:rsidRDefault="00670EEB" w:rsidP="009173AC">
            <w:pPr>
              <w:rPr>
                <w:b/>
                <w:bCs/>
              </w:rPr>
            </w:pPr>
          </w:p>
        </w:tc>
      </w:tr>
      <w:tr w:rsidR="00C7528E" w:rsidRPr="00F47C2F" w14:paraId="2D7FFFBE" w14:textId="77777777" w:rsidTr="039AD9D2">
        <w:trPr>
          <w:trHeight w:val="538"/>
        </w:trPr>
        <w:tc>
          <w:tcPr>
            <w:tcW w:w="860" w:type="pct"/>
          </w:tcPr>
          <w:p w14:paraId="232AEC2A" w14:textId="5737FF0F" w:rsidR="00C7528E" w:rsidRDefault="00C7528E" w:rsidP="00367C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ICB </w:t>
            </w:r>
            <w:r w:rsidR="00132F87">
              <w:rPr>
                <w:b/>
                <w:bCs/>
                <w:u w:val="single"/>
              </w:rPr>
              <w:t xml:space="preserve"> </w:t>
            </w:r>
            <w:r w:rsidR="00856C02">
              <w:rPr>
                <w:b/>
                <w:bCs/>
                <w:u w:val="single"/>
              </w:rPr>
              <w:t>(DM)</w:t>
            </w:r>
          </w:p>
        </w:tc>
        <w:tc>
          <w:tcPr>
            <w:tcW w:w="3468" w:type="pct"/>
          </w:tcPr>
          <w:p w14:paraId="7B7BD477" w14:textId="77777777" w:rsidR="006300C3" w:rsidRDefault="000D7808" w:rsidP="00486801">
            <w:r>
              <w:t>OOWYN service (discussed in services).</w:t>
            </w:r>
          </w:p>
          <w:p w14:paraId="1DB081E0" w14:textId="37DE2338" w:rsidR="00A0732E" w:rsidRDefault="00401BB1" w:rsidP="00486801">
            <w:r>
              <w:t xml:space="preserve">GP’s </w:t>
            </w:r>
            <w:r w:rsidR="00A0732E">
              <w:t>Collective</w:t>
            </w:r>
            <w:r>
              <w:t xml:space="preserve"> action</w:t>
            </w:r>
            <w:r w:rsidR="0097204F">
              <w:t xml:space="preserve"> – revised pay award being considered, delay </w:t>
            </w:r>
            <w:r w:rsidR="00A0732E">
              <w:t>decision</w:t>
            </w:r>
            <w:r w:rsidR="00F84F69">
              <w:t xml:space="preserve"> on action to be taken</w:t>
            </w:r>
            <w:r w:rsidR="00A0732E">
              <w:t xml:space="preserve"> till end of Oct.</w:t>
            </w:r>
          </w:p>
          <w:p w14:paraId="0D65AFFF" w14:textId="31DE1EA7" w:rsidR="00A0732E" w:rsidRDefault="007F3582" w:rsidP="00486801">
            <w:r>
              <w:t>GP Connect – no further information.</w:t>
            </w:r>
          </w:p>
          <w:p w14:paraId="23049C2F" w14:textId="77777777" w:rsidR="00A0732E" w:rsidRDefault="0038309D" w:rsidP="00486801">
            <w:r>
              <w:t>Contractor</w:t>
            </w:r>
            <w:r w:rsidR="007F3582">
              <w:t xml:space="preserve"> engagement event to be </w:t>
            </w:r>
            <w:r>
              <w:t>hosted by ICB, possible 23/10/24 evening. Planning stage</w:t>
            </w:r>
            <w:r w:rsidR="00056C03">
              <w:t>, agenda to be shared with the LPC</w:t>
            </w:r>
            <w:r w:rsidR="009D4515">
              <w:t>. LMC and PCN leads included.</w:t>
            </w:r>
          </w:p>
          <w:p w14:paraId="7C346909" w14:textId="77777777" w:rsidR="009D4515" w:rsidRDefault="000112D3" w:rsidP="00486801">
            <w:r>
              <w:t>Opticians – HYCF referral</w:t>
            </w:r>
            <w:r w:rsidR="00B01E6E">
              <w:t xml:space="preserve"> pathway into CP. Pilot Service</w:t>
            </w:r>
            <w:r w:rsidR="00255C51">
              <w:t>. More information and discussions to follow.</w:t>
            </w:r>
          </w:p>
          <w:p w14:paraId="7BDE8549" w14:textId="77777777" w:rsidR="00255C51" w:rsidRDefault="00223200" w:rsidP="00486801">
            <w:r w:rsidRPr="00F47C2F">
              <w:t xml:space="preserve">Data – ICB to compile national data sets </w:t>
            </w:r>
            <w:r w:rsidR="00F47C2F" w:rsidRPr="00F47C2F">
              <w:t>an</w:t>
            </w:r>
            <w:r w:rsidR="00F47C2F">
              <w:t>d make into useful data for Gloucestershire.</w:t>
            </w:r>
          </w:p>
          <w:p w14:paraId="40B2CA52" w14:textId="2567C0DE" w:rsidR="00F47C2F" w:rsidRPr="00F47C2F" w:rsidRDefault="008C3977" w:rsidP="00486801">
            <w:r>
              <w:t xml:space="preserve">HCFS – Discussions </w:t>
            </w:r>
            <w:r w:rsidR="009E51E5">
              <w:t>on service</w:t>
            </w:r>
            <w:r w:rsidR="00DF7D0F">
              <w:t>,</w:t>
            </w:r>
            <w:r w:rsidR="00F84F69">
              <w:t xml:space="preserve"> issues with patients refusing APBM</w:t>
            </w:r>
            <w:r w:rsidR="00DF7D0F">
              <w:t xml:space="preserve"> GP</w:t>
            </w:r>
            <w:r w:rsidR="00FF7982">
              <w:t>’s</w:t>
            </w:r>
            <w:r w:rsidR="00DF7D0F">
              <w:t xml:space="preserve"> using </w:t>
            </w:r>
            <w:r w:rsidR="007C6255">
              <w:t>patient BP readings from CP</w:t>
            </w:r>
            <w:r w:rsidR="009E51E5">
              <w:t xml:space="preserve"> and </w:t>
            </w:r>
            <w:r w:rsidR="00762FB7">
              <w:t xml:space="preserve">how referrals can be increased into CP. </w:t>
            </w:r>
            <w:r w:rsidR="008127C2">
              <w:t xml:space="preserve">AL </w:t>
            </w:r>
            <w:r w:rsidR="00225FCB">
              <w:t>–</w:t>
            </w:r>
            <w:r w:rsidR="008127C2">
              <w:t xml:space="preserve"> </w:t>
            </w:r>
            <w:r w:rsidR="00225FCB">
              <w:t xml:space="preserve">can we work collaboratively with ICB to </w:t>
            </w:r>
            <w:r w:rsidR="00B679FA">
              <w:t xml:space="preserve">make the service work </w:t>
            </w:r>
            <w:r w:rsidR="00FF7982">
              <w:t xml:space="preserve">better </w:t>
            </w:r>
            <w:r w:rsidR="00B679FA">
              <w:t>locally?</w:t>
            </w:r>
          </w:p>
        </w:tc>
        <w:tc>
          <w:tcPr>
            <w:tcW w:w="672" w:type="pct"/>
          </w:tcPr>
          <w:p w14:paraId="3DE499F8" w14:textId="77777777" w:rsidR="00C7528E" w:rsidRPr="00F47C2F" w:rsidRDefault="00C7528E" w:rsidP="009173AC">
            <w:pPr>
              <w:rPr>
                <w:b/>
                <w:bCs/>
              </w:rPr>
            </w:pPr>
          </w:p>
          <w:p w14:paraId="6C9821FF" w14:textId="75A51629" w:rsidR="009C78F6" w:rsidRPr="00F47C2F" w:rsidRDefault="009C78F6" w:rsidP="009173AC">
            <w:pPr>
              <w:rPr>
                <w:b/>
                <w:bCs/>
              </w:rPr>
            </w:pPr>
          </w:p>
          <w:p w14:paraId="451CC495" w14:textId="77777777" w:rsidR="009C78F6" w:rsidRPr="00F47C2F" w:rsidRDefault="009C78F6" w:rsidP="009173AC">
            <w:pPr>
              <w:rPr>
                <w:b/>
                <w:bCs/>
              </w:rPr>
            </w:pPr>
          </w:p>
          <w:p w14:paraId="6CBD4F95" w14:textId="77777777" w:rsidR="009C78F6" w:rsidRPr="00F47C2F" w:rsidRDefault="009C78F6" w:rsidP="009173AC">
            <w:pPr>
              <w:rPr>
                <w:b/>
                <w:bCs/>
              </w:rPr>
            </w:pPr>
          </w:p>
          <w:p w14:paraId="46B403C9" w14:textId="77777777" w:rsidR="009C78F6" w:rsidRPr="00F47C2F" w:rsidRDefault="009C78F6" w:rsidP="009173AC">
            <w:pPr>
              <w:rPr>
                <w:b/>
                <w:bCs/>
              </w:rPr>
            </w:pPr>
          </w:p>
          <w:p w14:paraId="023E100E" w14:textId="77777777" w:rsidR="009C78F6" w:rsidRPr="00F47C2F" w:rsidRDefault="009C78F6" w:rsidP="009173AC">
            <w:pPr>
              <w:rPr>
                <w:b/>
                <w:bCs/>
              </w:rPr>
            </w:pPr>
          </w:p>
          <w:p w14:paraId="26087512" w14:textId="77777777" w:rsidR="009C78F6" w:rsidRPr="00F47C2F" w:rsidRDefault="009C78F6" w:rsidP="0052294C">
            <w:pPr>
              <w:rPr>
                <w:b/>
                <w:bCs/>
              </w:rPr>
            </w:pPr>
          </w:p>
        </w:tc>
      </w:tr>
      <w:tr w:rsidR="00B62722" w:rsidRPr="00E96783" w14:paraId="0E7D4C3E" w14:textId="77777777" w:rsidTr="039AD9D2">
        <w:tc>
          <w:tcPr>
            <w:tcW w:w="860" w:type="pct"/>
          </w:tcPr>
          <w:p w14:paraId="6E2AB484" w14:textId="77777777" w:rsidR="00B62722" w:rsidRDefault="00FB5E3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Services</w:t>
            </w:r>
          </w:p>
        </w:tc>
        <w:tc>
          <w:tcPr>
            <w:tcW w:w="3468" w:type="pct"/>
          </w:tcPr>
          <w:p w14:paraId="3765C67F" w14:textId="7A8D85BA" w:rsidR="00EE6A1C" w:rsidRDefault="00CE543A" w:rsidP="00C85614">
            <w:r>
              <w:t xml:space="preserve">DMS </w:t>
            </w:r>
            <w:r w:rsidR="00D463A9">
              <w:t>–</w:t>
            </w:r>
            <w:r w:rsidR="006D5826">
              <w:t xml:space="preserve"> </w:t>
            </w:r>
            <w:r w:rsidR="0013307D">
              <w:t>data received from GHT</w:t>
            </w:r>
            <w:r w:rsidR="00713F14">
              <w:t>.</w:t>
            </w:r>
            <w:r w:rsidR="0013307D">
              <w:t xml:space="preserve"> Still </w:t>
            </w:r>
            <w:r w:rsidR="00927277">
              <w:t>low uptake</w:t>
            </w:r>
            <w:r w:rsidR="0013307D">
              <w:t xml:space="preserve"> with Pharmacies not claiming on </w:t>
            </w:r>
            <w:proofErr w:type="spellStart"/>
            <w:r w:rsidR="0013307D">
              <w:t>PharmOutcomes</w:t>
            </w:r>
            <w:proofErr w:type="spellEnd"/>
            <w:r w:rsidR="00927277">
              <w:t xml:space="preserve">. CPG felt that most Pharmacies will be completing the service </w:t>
            </w:r>
            <w:r w:rsidR="00703E7C">
              <w:t>but not claiming due to repetitive claims process being time consuming.</w:t>
            </w:r>
          </w:p>
          <w:p w14:paraId="3335B4EC" w14:textId="77777777" w:rsidR="00022312" w:rsidRDefault="005B1D35" w:rsidP="0052294C">
            <w:r>
              <w:t xml:space="preserve">PFS – </w:t>
            </w:r>
            <w:r w:rsidR="00703E7C">
              <w:t xml:space="preserve">Data discussed. </w:t>
            </w:r>
            <w:r w:rsidR="00B2434E">
              <w:t>Local Data reflects national data.</w:t>
            </w:r>
            <w:r w:rsidR="00703E7C">
              <w:t xml:space="preserve">SB </w:t>
            </w:r>
            <w:r w:rsidR="00C526DA">
              <w:t xml:space="preserve">compiled </w:t>
            </w:r>
            <w:proofErr w:type="spellStart"/>
            <w:r w:rsidR="00C526DA">
              <w:t>PharmOutcomes</w:t>
            </w:r>
            <w:proofErr w:type="spellEnd"/>
            <w:r w:rsidR="00C526DA">
              <w:t xml:space="preserve"> data sharing form, so CPG can have access to</w:t>
            </w:r>
            <w:r w:rsidR="00E25972">
              <w:t xml:space="preserve"> Contractor</w:t>
            </w:r>
            <w:r w:rsidR="00C526DA">
              <w:t xml:space="preserve"> Provider Pays Licenced data</w:t>
            </w:r>
            <w:r w:rsidR="00E25972">
              <w:t xml:space="preserve"> – 50 Pharmacies given approval so far.</w:t>
            </w:r>
            <w:r w:rsidR="00963EB5">
              <w:t xml:space="preserve"> </w:t>
            </w:r>
            <w:r w:rsidR="00022312">
              <w:t>SS and SI to complete PO for Pharmacies who have not completed form.</w:t>
            </w:r>
          </w:p>
          <w:p w14:paraId="27B1C9BB" w14:textId="53099F6B" w:rsidR="0052294C" w:rsidRDefault="00963EB5" w:rsidP="0052294C">
            <w:r>
              <w:t>SB shared common themes collated for MS Feedback forms completed by Surgeries.</w:t>
            </w:r>
            <w:r w:rsidR="008F113C">
              <w:t xml:space="preserve"> PFS will include HCFS and </w:t>
            </w:r>
            <w:r w:rsidR="00383246">
              <w:t>Contraception services</w:t>
            </w:r>
            <w:r w:rsidR="0009540B">
              <w:t xml:space="preserve"> – CPG to </w:t>
            </w:r>
            <w:r w:rsidR="00932298">
              <w:t>arrange training event in New Year.</w:t>
            </w:r>
          </w:p>
          <w:p w14:paraId="7AC690B4" w14:textId="4925B7F7" w:rsidR="00383EB2" w:rsidRDefault="00383EB2" w:rsidP="0052294C">
            <w:r>
              <w:t xml:space="preserve">OOWYN local service </w:t>
            </w:r>
            <w:r w:rsidR="00B374DE">
              <w:t xml:space="preserve">– Resources sent to Pharmacies, </w:t>
            </w:r>
            <w:r w:rsidR="004671B9">
              <w:t>Contracts due to be sent in next week,</w:t>
            </w:r>
            <w:r w:rsidR="00B374DE">
              <w:t xml:space="preserve"> </w:t>
            </w:r>
            <w:r w:rsidR="00843FFC">
              <w:t xml:space="preserve">campaign </w:t>
            </w:r>
            <w:r w:rsidR="00A26536">
              <w:t xml:space="preserve">ends 30/11/24, </w:t>
            </w:r>
            <w:r w:rsidR="00B374DE">
              <w:t xml:space="preserve">SB produced </w:t>
            </w:r>
            <w:proofErr w:type="spellStart"/>
            <w:r w:rsidR="00B374DE">
              <w:t>PharmOutcomes</w:t>
            </w:r>
            <w:proofErr w:type="spellEnd"/>
            <w:r w:rsidR="00B374DE">
              <w:t xml:space="preserve"> </w:t>
            </w:r>
            <w:r w:rsidR="004671B9">
              <w:t>for confirmation of actions and payment.</w:t>
            </w:r>
            <w:r w:rsidR="00A847D0">
              <w:t xml:space="preserve"> EK</w:t>
            </w:r>
            <w:r w:rsidR="008127C2">
              <w:t xml:space="preserve"> -</w:t>
            </w:r>
            <w:r w:rsidR="00A847D0">
              <w:t xml:space="preserve"> asked if GP surgeries are following campaign guidance for patients? DM</w:t>
            </w:r>
            <w:r w:rsidR="008127C2">
              <w:t xml:space="preserve"> -</w:t>
            </w:r>
            <w:r w:rsidR="00A847D0">
              <w:t xml:space="preserve"> </w:t>
            </w:r>
            <w:r w:rsidR="00762FB7">
              <w:t>yes to coincide with pharmacy service.</w:t>
            </w:r>
            <w:r w:rsidR="00A847D0">
              <w:t xml:space="preserve"> </w:t>
            </w:r>
          </w:p>
          <w:p w14:paraId="538046F0" w14:textId="7942613A" w:rsidR="00DA2D98" w:rsidRPr="00E96783" w:rsidRDefault="00932298" w:rsidP="00C85614">
            <w:r>
              <w:t>GCC Staff Flu – Contracts and Spec with GCC Legal for approval. SB to share once received and collate sign off. Service begins 3/10/24.</w:t>
            </w:r>
          </w:p>
        </w:tc>
        <w:tc>
          <w:tcPr>
            <w:tcW w:w="672" w:type="pct"/>
          </w:tcPr>
          <w:p w14:paraId="21584662" w14:textId="77777777" w:rsidR="002375DF" w:rsidRPr="00E96783" w:rsidRDefault="002375DF" w:rsidP="00313A5F">
            <w:pPr>
              <w:rPr>
                <w:b/>
                <w:bCs/>
              </w:rPr>
            </w:pPr>
          </w:p>
          <w:p w14:paraId="20E1DC9A" w14:textId="77777777" w:rsidR="00C4011D" w:rsidRDefault="00C4011D" w:rsidP="00835752">
            <w:pPr>
              <w:rPr>
                <w:b/>
                <w:bCs/>
              </w:rPr>
            </w:pPr>
          </w:p>
          <w:p w14:paraId="00616E9E" w14:textId="77777777" w:rsidR="00022312" w:rsidRDefault="00022312" w:rsidP="00835752">
            <w:pPr>
              <w:rPr>
                <w:b/>
                <w:bCs/>
              </w:rPr>
            </w:pPr>
          </w:p>
          <w:p w14:paraId="2CA7E68A" w14:textId="77777777" w:rsidR="00022312" w:rsidRDefault="00022312" w:rsidP="00835752">
            <w:pPr>
              <w:rPr>
                <w:b/>
                <w:bCs/>
              </w:rPr>
            </w:pPr>
          </w:p>
          <w:p w14:paraId="0B430EB7" w14:textId="77777777" w:rsidR="00022312" w:rsidRDefault="00022312" w:rsidP="00835752">
            <w:pPr>
              <w:rPr>
                <w:b/>
                <w:bCs/>
              </w:rPr>
            </w:pPr>
          </w:p>
          <w:p w14:paraId="39719D22" w14:textId="77777777" w:rsidR="00022312" w:rsidRDefault="00022312" w:rsidP="00835752">
            <w:pPr>
              <w:rPr>
                <w:b/>
                <w:bCs/>
              </w:rPr>
            </w:pPr>
          </w:p>
          <w:p w14:paraId="3627150E" w14:textId="77777777" w:rsidR="00022312" w:rsidRDefault="00022312" w:rsidP="00835752">
            <w:pPr>
              <w:rPr>
                <w:b/>
                <w:bCs/>
              </w:rPr>
            </w:pPr>
          </w:p>
          <w:p w14:paraId="7F44D3C6" w14:textId="49AB7DE5" w:rsidR="00022312" w:rsidRPr="00E96783" w:rsidRDefault="00022312" w:rsidP="00835752">
            <w:pPr>
              <w:rPr>
                <w:b/>
                <w:bCs/>
              </w:rPr>
            </w:pPr>
            <w:r>
              <w:rPr>
                <w:b/>
                <w:bCs/>
              </w:rPr>
              <w:t>SS/SI</w:t>
            </w:r>
          </w:p>
        </w:tc>
      </w:tr>
      <w:tr w:rsidR="008C1315" w14:paraId="6E92A577" w14:textId="77777777" w:rsidTr="039AD9D2">
        <w:tc>
          <w:tcPr>
            <w:tcW w:w="860" w:type="pct"/>
          </w:tcPr>
          <w:p w14:paraId="48D09BCB" w14:textId="4378140A" w:rsidR="008C1315" w:rsidRDefault="008C131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AOB</w:t>
            </w:r>
          </w:p>
        </w:tc>
        <w:tc>
          <w:tcPr>
            <w:tcW w:w="3468" w:type="pct"/>
          </w:tcPr>
          <w:p w14:paraId="10EDEEFF" w14:textId="77777777" w:rsidR="00E65169" w:rsidRDefault="00A452D9">
            <w:r>
              <w:t>VA – CCA questions?</w:t>
            </w:r>
          </w:p>
          <w:p w14:paraId="3E218C0B" w14:textId="77777777" w:rsidR="00A452D9" w:rsidRDefault="00742596">
            <w:r>
              <w:t>MP visits anything organised? RM after MP’s summer holidays.</w:t>
            </w:r>
          </w:p>
          <w:p w14:paraId="323088C2" w14:textId="77777777" w:rsidR="00742596" w:rsidRDefault="00D570C3">
            <w:r>
              <w:t xml:space="preserve">Accounts Governance framework on CPG website – RM &amp; SB to </w:t>
            </w:r>
            <w:r w:rsidR="00D9466B">
              <w:t>review</w:t>
            </w:r>
          </w:p>
          <w:p w14:paraId="05F5A479" w14:textId="58B65E69" w:rsidR="00CB2344" w:rsidRDefault="00672AB0">
            <w:r>
              <w:t xml:space="preserve">IPA – RM – Reps to discuss </w:t>
            </w:r>
            <w:r w:rsidR="00027C65">
              <w:t xml:space="preserve">CCA have majority on LPC’s, </w:t>
            </w:r>
            <w:r w:rsidR="00CB2344">
              <w:t>CPG regularly review Committee proportions.</w:t>
            </w:r>
          </w:p>
        </w:tc>
        <w:tc>
          <w:tcPr>
            <w:tcW w:w="672" w:type="pct"/>
          </w:tcPr>
          <w:p w14:paraId="04BB902D" w14:textId="77777777" w:rsidR="00E65169" w:rsidRDefault="00E65169">
            <w:pPr>
              <w:rPr>
                <w:b/>
                <w:bCs/>
              </w:rPr>
            </w:pPr>
          </w:p>
          <w:p w14:paraId="5C173925" w14:textId="77777777" w:rsidR="00D9466B" w:rsidRDefault="00D9466B">
            <w:pPr>
              <w:rPr>
                <w:b/>
                <w:bCs/>
              </w:rPr>
            </w:pPr>
            <w:r>
              <w:rPr>
                <w:b/>
                <w:bCs/>
              </w:rPr>
              <w:t>RM</w:t>
            </w:r>
          </w:p>
          <w:p w14:paraId="71E439CD" w14:textId="77777777" w:rsidR="00D9466B" w:rsidRDefault="00D9466B">
            <w:pPr>
              <w:rPr>
                <w:b/>
                <w:bCs/>
              </w:rPr>
            </w:pPr>
            <w:r>
              <w:rPr>
                <w:b/>
                <w:bCs/>
              </w:rPr>
              <w:t>RM/SB</w:t>
            </w:r>
          </w:p>
          <w:p w14:paraId="688FF850" w14:textId="77777777" w:rsidR="00897651" w:rsidRDefault="00897651">
            <w:pPr>
              <w:rPr>
                <w:b/>
                <w:bCs/>
              </w:rPr>
            </w:pPr>
          </w:p>
          <w:p w14:paraId="1336CAC0" w14:textId="77777777" w:rsidR="00897651" w:rsidRDefault="00897651">
            <w:pPr>
              <w:rPr>
                <w:b/>
                <w:bCs/>
              </w:rPr>
            </w:pPr>
          </w:p>
          <w:p w14:paraId="3BB374BF" w14:textId="2E6A8E8A" w:rsidR="00897651" w:rsidRPr="00ED6309" w:rsidRDefault="00897651">
            <w:pPr>
              <w:rPr>
                <w:b/>
                <w:bCs/>
              </w:rPr>
            </w:pPr>
          </w:p>
        </w:tc>
      </w:tr>
      <w:tr w:rsidR="00511CA0" w14:paraId="56687CD7" w14:textId="77777777" w:rsidTr="039AD9D2">
        <w:tc>
          <w:tcPr>
            <w:tcW w:w="860" w:type="pct"/>
          </w:tcPr>
          <w:p w14:paraId="3881E200" w14:textId="77777777" w:rsidR="00511CA0" w:rsidRPr="008C1315" w:rsidRDefault="00511CA0">
            <w:pPr>
              <w:rPr>
                <w:b/>
                <w:bCs/>
                <w:u w:val="single"/>
              </w:rPr>
            </w:pPr>
            <w:r w:rsidRPr="008C1315">
              <w:rPr>
                <w:b/>
                <w:bCs/>
                <w:u w:val="single"/>
              </w:rPr>
              <w:t>Meeting Dates</w:t>
            </w:r>
          </w:p>
        </w:tc>
        <w:tc>
          <w:tcPr>
            <w:tcW w:w="3468" w:type="pct"/>
          </w:tcPr>
          <w:p w14:paraId="69C7F5C9" w14:textId="7C56EA52" w:rsidR="005F3067" w:rsidRDefault="00C31DBB">
            <w:r>
              <w:t xml:space="preserve">Next </w:t>
            </w:r>
            <w:r w:rsidR="0014022C">
              <w:t>meeting</w:t>
            </w:r>
            <w:r w:rsidR="00C4011D">
              <w:t xml:space="preserve"> -</w:t>
            </w:r>
            <w:r w:rsidR="00D9169E">
              <w:t xml:space="preserve"> </w:t>
            </w:r>
            <w:r w:rsidR="0032656E">
              <w:t xml:space="preserve"> </w:t>
            </w:r>
            <w:r w:rsidR="008C1315">
              <w:t xml:space="preserve">Nov </w:t>
            </w:r>
            <w:r w:rsidR="007820AB">
              <w:t xml:space="preserve">AGM </w:t>
            </w:r>
            <w:r w:rsidR="003E7085">
              <w:t>14</w:t>
            </w:r>
            <w:r w:rsidR="008C1315" w:rsidRPr="008C1315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– Hatton Court</w:t>
            </w:r>
          </w:p>
        </w:tc>
        <w:tc>
          <w:tcPr>
            <w:tcW w:w="672" w:type="pct"/>
          </w:tcPr>
          <w:p w14:paraId="3F62E36F" w14:textId="77777777" w:rsidR="00511CA0" w:rsidRDefault="00511CA0"/>
          <w:p w14:paraId="75EE40A3" w14:textId="77777777" w:rsidR="007535F5" w:rsidRDefault="007535F5"/>
          <w:p w14:paraId="372D0D6A" w14:textId="42423E7B" w:rsidR="007535F5" w:rsidRPr="007535F5" w:rsidRDefault="007535F5">
            <w:pPr>
              <w:rPr>
                <w:b/>
                <w:bCs/>
              </w:rPr>
            </w:pPr>
            <w:r w:rsidRPr="007535F5">
              <w:rPr>
                <w:b/>
                <w:bCs/>
              </w:rPr>
              <w:lastRenderedPageBreak/>
              <w:t>SB</w:t>
            </w:r>
          </w:p>
        </w:tc>
      </w:tr>
    </w:tbl>
    <w:p w14:paraId="6DE25B12" w14:textId="77777777" w:rsidR="00E824A3" w:rsidRDefault="00E824A3"/>
    <w:sectPr w:rsidR="00E8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F16DB" w14:textId="77777777" w:rsidR="00FF1269" w:rsidRDefault="00FF1269" w:rsidP="00F04D93">
      <w:pPr>
        <w:spacing w:after="0" w:line="240" w:lineRule="auto"/>
      </w:pPr>
      <w:r>
        <w:separator/>
      </w:r>
    </w:p>
  </w:endnote>
  <w:endnote w:type="continuationSeparator" w:id="0">
    <w:p w14:paraId="7C9D5648" w14:textId="77777777" w:rsidR="00FF1269" w:rsidRDefault="00FF1269" w:rsidP="00F0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FA391" w14:textId="77777777" w:rsidR="00FF1269" w:rsidRDefault="00FF1269" w:rsidP="00F04D93">
      <w:pPr>
        <w:spacing w:after="0" w:line="240" w:lineRule="auto"/>
      </w:pPr>
      <w:r>
        <w:separator/>
      </w:r>
    </w:p>
  </w:footnote>
  <w:footnote w:type="continuationSeparator" w:id="0">
    <w:p w14:paraId="24A698F1" w14:textId="77777777" w:rsidR="00FF1269" w:rsidRDefault="00FF1269" w:rsidP="00F04D9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4ywu89iV1XVyA" int2:id="0cyOv3i5">
      <int2:state int2:value="Rejected" int2:type="AugLoop_Text_Critique"/>
    </int2:textHash>
    <int2:textHash int2:hashCode="d62yzQI5yPoiqu" int2:id="rNmVskiQ">
      <int2:state int2:value="Rejected" int2:type="AugLoop_Text_Critique"/>
    </int2:textHash>
    <int2:textHash int2:hashCode="m802v9jHTlZZP+" int2:id="XZQuoAue">
      <int2:state int2:value="Rejected" int2:type="AugLoop_Text_Critique"/>
    </int2:textHash>
    <int2:textHash int2:hashCode="2SlceV56GQ7TEl" int2:id="rUDHErGb">
      <int2:state int2:value="Rejected" int2:type="AugLoop_Text_Critique"/>
    </int2:textHash>
    <int2:textHash int2:hashCode="2P1hmeGLYdeVO3" int2:id="cOmZxi22">
      <int2:state int2:value="Rejected" int2:type="AugLoop_Text_Critique"/>
    </int2:textHash>
    <int2:textHash int2:hashCode="fLypohzhZ+i7mW" int2:id="mKEhZhHu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C87"/>
    <w:multiLevelType w:val="hybridMultilevel"/>
    <w:tmpl w:val="56E03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6E5F"/>
    <w:multiLevelType w:val="hybridMultilevel"/>
    <w:tmpl w:val="0814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30E4"/>
    <w:multiLevelType w:val="hybridMultilevel"/>
    <w:tmpl w:val="B5E4A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2AD8"/>
    <w:multiLevelType w:val="hybridMultilevel"/>
    <w:tmpl w:val="DCBA5F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346D"/>
    <w:multiLevelType w:val="hybridMultilevel"/>
    <w:tmpl w:val="F36A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B87"/>
    <w:multiLevelType w:val="hybridMultilevel"/>
    <w:tmpl w:val="037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372A0"/>
    <w:multiLevelType w:val="hybridMultilevel"/>
    <w:tmpl w:val="75606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A051D"/>
    <w:multiLevelType w:val="hybridMultilevel"/>
    <w:tmpl w:val="B030A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175F7"/>
    <w:multiLevelType w:val="hybridMultilevel"/>
    <w:tmpl w:val="41829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F32A3"/>
    <w:multiLevelType w:val="hybridMultilevel"/>
    <w:tmpl w:val="327C4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6533E"/>
    <w:multiLevelType w:val="hybridMultilevel"/>
    <w:tmpl w:val="86A27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492547"/>
    <w:multiLevelType w:val="hybridMultilevel"/>
    <w:tmpl w:val="A5F670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32EA9"/>
    <w:multiLevelType w:val="hybridMultilevel"/>
    <w:tmpl w:val="9FBEB7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1975">
    <w:abstractNumId w:val="4"/>
  </w:num>
  <w:num w:numId="2" w16cid:durableId="1082872001">
    <w:abstractNumId w:val="9"/>
  </w:num>
  <w:num w:numId="3" w16cid:durableId="1095521659">
    <w:abstractNumId w:val="10"/>
  </w:num>
  <w:num w:numId="4" w16cid:durableId="1804155665">
    <w:abstractNumId w:val="8"/>
  </w:num>
  <w:num w:numId="5" w16cid:durableId="668605012">
    <w:abstractNumId w:val="5"/>
  </w:num>
  <w:num w:numId="6" w16cid:durableId="1949775312">
    <w:abstractNumId w:val="2"/>
  </w:num>
  <w:num w:numId="7" w16cid:durableId="1306741257">
    <w:abstractNumId w:val="0"/>
  </w:num>
  <w:num w:numId="8" w16cid:durableId="47730341">
    <w:abstractNumId w:val="11"/>
  </w:num>
  <w:num w:numId="9" w16cid:durableId="165755635">
    <w:abstractNumId w:val="3"/>
  </w:num>
  <w:num w:numId="10" w16cid:durableId="1923416904">
    <w:abstractNumId w:val="12"/>
  </w:num>
  <w:num w:numId="11" w16cid:durableId="596981085">
    <w:abstractNumId w:val="7"/>
  </w:num>
  <w:num w:numId="12" w16cid:durableId="284624325">
    <w:abstractNumId w:val="6"/>
  </w:num>
  <w:num w:numId="13" w16cid:durableId="40345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3D"/>
    <w:rsid w:val="000011C1"/>
    <w:rsid w:val="000112D3"/>
    <w:rsid w:val="000138B7"/>
    <w:rsid w:val="00015915"/>
    <w:rsid w:val="00020CD6"/>
    <w:rsid w:val="00022312"/>
    <w:rsid w:val="00023054"/>
    <w:rsid w:val="00025365"/>
    <w:rsid w:val="00027C65"/>
    <w:rsid w:val="00031DED"/>
    <w:rsid w:val="00035983"/>
    <w:rsid w:val="0004014A"/>
    <w:rsid w:val="0004068A"/>
    <w:rsid w:val="00043659"/>
    <w:rsid w:val="00043F59"/>
    <w:rsid w:val="00046C09"/>
    <w:rsid w:val="0005228B"/>
    <w:rsid w:val="00053164"/>
    <w:rsid w:val="00053E42"/>
    <w:rsid w:val="00056C03"/>
    <w:rsid w:val="0006045F"/>
    <w:rsid w:val="0006153F"/>
    <w:rsid w:val="0006267A"/>
    <w:rsid w:val="0006413C"/>
    <w:rsid w:val="00064FE4"/>
    <w:rsid w:val="0007029F"/>
    <w:rsid w:val="000719E7"/>
    <w:rsid w:val="0007456F"/>
    <w:rsid w:val="00075ADF"/>
    <w:rsid w:val="000842E2"/>
    <w:rsid w:val="00084F75"/>
    <w:rsid w:val="00086DF4"/>
    <w:rsid w:val="00091819"/>
    <w:rsid w:val="0009243A"/>
    <w:rsid w:val="00093712"/>
    <w:rsid w:val="00093A7D"/>
    <w:rsid w:val="000940DC"/>
    <w:rsid w:val="00094ADE"/>
    <w:rsid w:val="00095332"/>
    <w:rsid w:val="0009540B"/>
    <w:rsid w:val="000A2A09"/>
    <w:rsid w:val="000A58AD"/>
    <w:rsid w:val="000A7B3D"/>
    <w:rsid w:val="000B16DC"/>
    <w:rsid w:val="000B200F"/>
    <w:rsid w:val="000B31FF"/>
    <w:rsid w:val="000B4AD1"/>
    <w:rsid w:val="000B5CFE"/>
    <w:rsid w:val="000C5966"/>
    <w:rsid w:val="000D3D51"/>
    <w:rsid w:val="000D462A"/>
    <w:rsid w:val="000D5981"/>
    <w:rsid w:val="000D7808"/>
    <w:rsid w:val="000D7F71"/>
    <w:rsid w:val="000E2414"/>
    <w:rsid w:val="000E3ECB"/>
    <w:rsid w:val="000F0C47"/>
    <w:rsid w:val="000F3514"/>
    <w:rsid w:val="000F6854"/>
    <w:rsid w:val="001110D0"/>
    <w:rsid w:val="00113E49"/>
    <w:rsid w:val="0011677F"/>
    <w:rsid w:val="001176FA"/>
    <w:rsid w:val="001230DC"/>
    <w:rsid w:val="00123F28"/>
    <w:rsid w:val="00131E1F"/>
    <w:rsid w:val="00132F87"/>
    <w:rsid w:val="0013307D"/>
    <w:rsid w:val="001337C4"/>
    <w:rsid w:val="00134D2F"/>
    <w:rsid w:val="001371C1"/>
    <w:rsid w:val="0014022C"/>
    <w:rsid w:val="0014171F"/>
    <w:rsid w:val="00147B6A"/>
    <w:rsid w:val="0015212E"/>
    <w:rsid w:val="00152CF5"/>
    <w:rsid w:val="00152DC9"/>
    <w:rsid w:val="00160881"/>
    <w:rsid w:val="00160993"/>
    <w:rsid w:val="00161D38"/>
    <w:rsid w:val="0016255D"/>
    <w:rsid w:val="001663C5"/>
    <w:rsid w:val="00166B81"/>
    <w:rsid w:val="0016726F"/>
    <w:rsid w:val="00172352"/>
    <w:rsid w:val="00175174"/>
    <w:rsid w:val="00176078"/>
    <w:rsid w:val="001763EA"/>
    <w:rsid w:val="001767BB"/>
    <w:rsid w:val="00177BF9"/>
    <w:rsid w:val="00184856"/>
    <w:rsid w:val="001870B4"/>
    <w:rsid w:val="001879D5"/>
    <w:rsid w:val="00190AE0"/>
    <w:rsid w:val="00192D6D"/>
    <w:rsid w:val="00194391"/>
    <w:rsid w:val="00195BE6"/>
    <w:rsid w:val="001960A5"/>
    <w:rsid w:val="001A0A66"/>
    <w:rsid w:val="001A1E7B"/>
    <w:rsid w:val="001A2A2B"/>
    <w:rsid w:val="001A37AC"/>
    <w:rsid w:val="001A3D2A"/>
    <w:rsid w:val="001A4D8B"/>
    <w:rsid w:val="001A6D97"/>
    <w:rsid w:val="001B143D"/>
    <w:rsid w:val="001C323A"/>
    <w:rsid w:val="001C412C"/>
    <w:rsid w:val="001D0954"/>
    <w:rsid w:val="001D1266"/>
    <w:rsid w:val="001D553C"/>
    <w:rsid w:val="001D7F01"/>
    <w:rsid w:val="001E0D1D"/>
    <w:rsid w:val="001E41F6"/>
    <w:rsid w:val="001F1220"/>
    <w:rsid w:val="001F1BC1"/>
    <w:rsid w:val="001F556D"/>
    <w:rsid w:val="001F6143"/>
    <w:rsid w:val="001F680A"/>
    <w:rsid w:val="00204E3F"/>
    <w:rsid w:val="00207C8E"/>
    <w:rsid w:val="002136AA"/>
    <w:rsid w:val="002144A7"/>
    <w:rsid w:val="002157A9"/>
    <w:rsid w:val="00215D3B"/>
    <w:rsid w:val="00220B91"/>
    <w:rsid w:val="00222731"/>
    <w:rsid w:val="00222B5C"/>
    <w:rsid w:val="002230A9"/>
    <w:rsid w:val="00223200"/>
    <w:rsid w:val="00225D79"/>
    <w:rsid w:val="00225F99"/>
    <w:rsid w:val="00225FCB"/>
    <w:rsid w:val="00227096"/>
    <w:rsid w:val="00230518"/>
    <w:rsid w:val="00231ED2"/>
    <w:rsid w:val="0023605A"/>
    <w:rsid w:val="002375DF"/>
    <w:rsid w:val="00242FC3"/>
    <w:rsid w:val="00246CCD"/>
    <w:rsid w:val="00247450"/>
    <w:rsid w:val="00250D43"/>
    <w:rsid w:val="00251BC5"/>
    <w:rsid w:val="002533F5"/>
    <w:rsid w:val="0025384A"/>
    <w:rsid w:val="002540FE"/>
    <w:rsid w:val="00254F36"/>
    <w:rsid w:val="0025512C"/>
    <w:rsid w:val="00255C51"/>
    <w:rsid w:val="00260317"/>
    <w:rsid w:val="00263850"/>
    <w:rsid w:val="00264A5F"/>
    <w:rsid w:val="00264B98"/>
    <w:rsid w:val="00270920"/>
    <w:rsid w:val="002741F0"/>
    <w:rsid w:val="00274A24"/>
    <w:rsid w:val="00275F7D"/>
    <w:rsid w:val="00277182"/>
    <w:rsid w:val="002776A0"/>
    <w:rsid w:val="00281CB8"/>
    <w:rsid w:val="00283708"/>
    <w:rsid w:val="00284DFE"/>
    <w:rsid w:val="00285852"/>
    <w:rsid w:val="00294D45"/>
    <w:rsid w:val="002A0709"/>
    <w:rsid w:val="002A18A3"/>
    <w:rsid w:val="002A3734"/>
    <w:rsid w:val="002A6904"/>
    <w:rsid w:val="002A7AC3"/>
    <w:rsid w:val="002B6294"/>
    <w:rsid w:val="002B629D"/>
    <w:rsid w:val="002B6420"/>
    <w:rsid w:val="002B70F3"/>
    <w:rsid w:val="002C2D8A"/>
    <w:rsid w:val="002C5CA5"/>
    <w:rsid w:val="002C774E"/>
    <w:rsid w:val="002D5FA5"/>
    <w:rsid w:val="002E49C8"/>
    <w:rsid w:val="002E5A30"/>
    <w:rsid w:val="002F0620"/>
    <w:rsid w:val="002F40E3"/>
    <w:rsid w:val="002F4421"/>
    <w:rsid w:val="002F7072"/>
    <w:rsid w:val="002F761E"/>
    <w:rsid w:val="002F77DC"/>
    <w:rsid w:val="002F7C05"/>
    <w:rsid w:val="002F7F09"/>
    <w:rsid w:val="00301797"/>
    <w:rsid w:val="00303BD6"/>
    <w:rsid w:val="00304504"/>
    <w:rsid w:val="003054F9"/>
    <w:rsid w:val="003059BC"/>
    <w:rsid w:val="00311351"/>
    <w:rsid w:val="00311763"/>
    <w:rsid w:val="0031204B"/>
    <w:rsid w:val="003131CC"/>
    <w:rsid w:val="00313A5F"/>
    <w:rsid w:val="00316343"/>
    <w:rsid w:val="0031746B"/>
    <w:rsid w:val="00317CB9"/>
    <w:rsid w:val="003220DB"/>
    <w:rsid w:val="0032467C"/>
    <w:rsid w:val="0032656E"/>
    <w:rsid w:val="00326A90"/>
    <w:rsid w:val="003273F8"/>
    <w:rsid w:val="0032780D"/>
    <w:rsid w:val="00327A68"/>
    <w:rsid w:val="003301E4"/>
    <w:rsid w:val="00330DE8"/>
    <w:rsid w:val="00332801"/>
    <w:rsid w:val="00332C4C"/>
    <w:rsid w:val="00335484"/>
    <w:rsid w:val="003356AA"/>
    <w:rsid w:val="00342C6E"/>
    <w:rsid w:val="00344D1E"/>
    <w:rsid w:val="003463BB"/>
    <w:rsid w:val="00346ADD"/>
    <w:rsid w:val="0034785E"/>
    <w:rsid w:val="00354341"/>
    <w:rsid w:val="00356805"/>
    <w:rsid w:val="0035722B"/>
    <w:rsid w:val="0035734F"/>
    <w:rsid w:val="00357881"/>
    <w:rsid w:val="0036081F"/>
    <w:rsid w:val="0036233D"/>
    <w:rsid w:val="00362CB3"/>
    <w:rsid w:val="0036652A"/>
    <w:rsid w:val="00367B09"/>
    <w:rsid w:val="00367CA8"/>
    <w:rsid w:val="00370E22"/>
    <w:rsid w:val="00371A71"/>
    <w:rsid w:val="00371E3B"/>
    <w:rsid w:val="003724F7"/>
    <w:rsid w:val="0037621A"/>
    <w:rsid w:val="00377E8F"/>
    <w:rsid w:val="00380668"/>
    <w:rsid w:val="0038261A"/>
    <w:rsid w:val="0038309D"/>
    <w:rsid w:val="00383246"/>
    <w:rsid w:val="00383EB2"/>
    <w:rsid w:val="003867F8"/>
    <w:rsid w:val="00390A81"/>
    <w:rsid w:val="00391697"/>
    <w:rsid w:val="0039182B"/>
    <w:rsid w:val="003920C7"/>
    <w:rsid w:val="00393EDC"/>
    <w:rsid w:val="00397F36"/>
    <w:rsid w:val="003A1E37"/>
    <w:rsid w:val="003A3DD0"/>
    <w:rsid w:val="003A759E"/>
    <w:rsid w:val="003B136D"/>
    <w:rsid w:val="003B2827"/>
    <w:rsid w:val="003B5546"/>
    <w:rsid w:val="003B5A88"/>
    <w:rsid w:val="003B64C9"/>
    <w:rsid w:val="003B71F1"/>
    <w:rsid w:val="003C14B9"/>
    <w:rsid w:val="003C5DFF"/>
    <w:rsid w:val="003D22DF"/>
    <w:rsid w:val="003D422F"/>
    <w:rsid w:val="003D4800"/>
    <w:rsid w:val="003D55AF"/>
    <w:rsid w:val="003D6AD6"/>
    <w:rsid w:val="003D7A22"/>
    <w:rsid w:val="003E3A36"/>
    <w:rsid w:val="003E5FA8"/>
    <w:rsid w:val="003E7085"/>
    <w:rsid w:val="003E780C"/>
    <w:rsid w:val="003F3EF2"/>
    <w:rsid w:val="003F4ABE"/>
    <w:rsid w:val="003F68E6"/>
    <w:rsid w:val="003F7BA4"/>
    <w:rsid w:val="00401BB1"/>
    <w:rsid w:val="00406D3B"/>
    <w:rsid w:val="00411098"/>
    <w:rsid w:val="004117F4"/>
    <w:rsid w:val="004118E7"/>
    <w:rsid w:val="00411936"/>
    <w:rsid w:val="00413F52"/>
    <w:rsid w:val="00414575"/>
    <w:rsid w:val="00417DEF"/>
    <w:rsid w:val="00420E57"/>
    <w:rsid w:val="004230B6"/>
    <w:rsid w:val="00425970"/>
    <w:rsid w:val="0043056B"/>
    <w:rsid w:val="00430831"/>
    <w:rsid w:val="00431481"/>
    <w:rsid w:val="00432EA4"/>
    <w:rsid w:val="00444431"/>
    <w:rsid w:val="00445CD8"/>
    <w:rsid w:val="00455B29"/>
    <w:rsid w:val="004617C4"/>
    <w:rsid w:val="0046414B"/>
    <w:rsid w:val="0046716F"/>
    <w:rsid w:val="004671B9"/>
    <w:rsid w:val="00474B5A"/>
    <w:rsid w:val="004841C4"/>
    <w:rsid w:val="004841D0"/>
    <w:rsid w:val="00485ECF"/>
    <w:rsid w:val="00486644"/>
    <w:rsid w:val="00486801"/>
    <w:rsid w:val="00486EC9"/>
    <w:rsid w:val="00492A47"/>
    <w:rsid w:val="00493ED6"/>
    <w:rsid w:val="004A4DB4"/>
    <w:rsid w:val="004A770D"/>
    <w:rsid w:val="004B2BF9"/>
    <w:rsid w:val="004B5AAD"/>
    <w:rsid w:val="004C1C08"/>
    <w:rsid w:val="004C334C"/>
    <w:rsid w:val="004C6473"/>
    <w:rsid w:val="004D1D4F"/>
    <w:rsid w:val="004D454C"/>
    <w:rsid w:val="004D4E64"/>
    <w:rsid w:val="004D6A50"/>
    <w:rsid w:val="004D7259"/>
    <w:rsid w:val="004D7591"/>
    <w:rsid w:val="004E1736"/>
    <w:rsid w:val="004E198F"/>
    <w:rsid w:val="004E71CC"/>
    <w:rsid w:val="004F2762"/>
    <w:rsid w:val="004F2BAE"/>
    <w:rsid w:val="004F549F"/>
    <w:rsid w:val="004F6D0E"/>
    <w:rsid w:val="004F71DD"/>
    <w:rsid w:val="004F7980"/>
    <w:rsid w:val="0050623B"/>
    <w:rsid w:val="00511CA0"/>
    <w:rsid w:val="0051216D"/>
    <w:rsid w:val="00515D01"/>
    <w:rsid w:val="00516AF2"/>
    <w:rsid w:val="00521D29"/>
    <w:rsid w:val="0052294C"/>
    <w:rsid w:val="00525246"/>
    <w:rsid w:val="0052696F"/>
    <w:rsid w:val="005304C1"/>
    <w:rsid w:val="0053135A"/>
    <w:rsid w:val="005330BB"/>
    <w:rsid w:val="005346BB"/>
    <w:rsid w:val="00540734"/>
    <w:rsid w:val="00547BDF"/>
    <w:rsid w:val="00551D49"/>
    <w:rsid w:val="00553605"/>
    <w:rsid w:val="00554D71"/>
    <w:rsid w:val="005604C6"/>
    <w:rsid w:val="005609F1"/>
    <w:rsid w:val="005632C4"/>
    <w:rsid w:val="00564E7D"/>
    <w:rsid w:val="005710A4"/>
    <w:rsid w:val="00574CCC"/>
    <w:rsid w:val="00574EF6"/>
    <w:rsid w:val="005751EF"/>
    <w:rsid w:val="00576605"/>
    <w:rsid w:val="00577DC9"/>
    <w:rsid w:val="00583617"/>
    <w:rsid w:val="00583AA2"/>
    <w:rsid w:val="005859C8"/>
    <w:rsid w:val="00587D96"/>
    <w:rsid w:val="00592DFA"/>
    <w:rsid w:val="005940CC"/>
    <w:rsid w:val="0059488A"/>
    <w:rsid w:val="00595FB8"/>
    <w:rsid w:val="005A1DCB"/>
    <w:rsid w:val="005A208B"/>
    <w:rsid w:val="005A2792"/>
    <w:rsid w:val="005A3C0F"/>
    <w:rsid w:val="005A59F3"/>
    <w:rsid w:val="005A7908"/>
    <w:rsid w:val="005B0006"/>
    <w:rsid w:val="005B1D35"/>
    <w:rsid w:val="005B4490"/>
    <w:rsid w:val="005C4EE6"/>
    <w:rsid w:val="005C5E90"/>
    <w:rsid w:val="005C7482"/>
    <w:rsid w:val="005D0B91"/>
    <w:rsid w:val="005D3130"/>
    <w:rsid w:val="005D387C"/>
    <w:rsid w:val="005D4AF4"/>
    <w:rsid w:val="005D4C58"/>
    <w:rsid w:val="005D5131"/>
    <w:rsid w:val="005D5C65"/>
    <w:rsid w:val="005D672D"/>
    <w:rsid w:val="005E0425"/>
    <w:rsid w:val="005E2970"/>
    <w:rsid w:val="005F0A82"/>
    <w:rsid w:val="005F233F"/>
    <w:rsid w:val="005F3067"/>
    <w:rsid w:val="005F454F"/>
    <w:rsid w:val="005F51D0"/>
    <w:rsid w:val="005F6CFE"/>
    <w:rsid w:val="005F7AA8"/>
    <w:rsid w:val="006015A9"/>
    <w:rsid w:val="00601986"/>
    <w:rsid w:val="0060279E"/>
    <w:rsid w:val="006047E1"/>
    <w:rsid w:val="00604CEB"/>
    <w:rsid w:val="00605F63"/>
    <w:rsid w:val="0060609F"/>
    <w:rsid w:val="006066B0"/>
    <w:rsid w:val="00606AF7"/>
    <w:rsid w:val="00607F3E"/>
    <w:rsid w:val="00613B98"/>
    <w:rsid w:val="00616832"/>
    <w:rsid w:val="00622D56"/>
    <w:rsid w:val="00627967"/>
    <w:rsid w:val="006300C3"/>
    <w:rsid w:val="00630CCD"/>
    <w:rsid w:val="006310E4"/>
    <w:rsid w:val="006321B3"/>
    <w:rsid w:val="0063350D"/>
    <w:rsid w:val="00633C67"/>
    <w:rsid w:val="00633D25"/>
    <w:rsid w:val="006354FC"/>
    <w:rsid w:val="00635D5C"/>
    <w:rsid w:val="00637E32"/>
    <w:rsid w:val="006402A2"/>
    <w:rsid w:val="0064075E"/>
    <w:rsid w:val="00647D21"/>
    <w:rsid w:val="00652815"/>
    <w:rsid w:val="0066007D"/>
    <w:rsid w:val="00660374"/>
    <w:rsid w:val="00661B9F"/>
    <w:rsid w:val="00663F85"/>
    <w:rsid w:val="00664328"/>
    <w:rsid w:val="00665714"/>
    <w:rsid w:val="00665FC0"/>
    <w:rsid w:val="00666E43"/>
    <w:rsid w:val="00670EEB"/>
    <w:rsid w:val="0067191D"/>
    <w:rsid w:val="00672AB0"/>
    <w:rsid w:val="0068179F"/>
    <w:rsid w:val="00682163"/>
    <w:rsid w:val="00682FB7"/>
    <w:rsid w:val="00684693"/>
    <w:rsid w:val="00687226"/>
    <w:rsid w:val="00692060"/>
    <w:rsid w:val="00693E40"/>
    <w:rsid w:val="00696CA2"/>
    <w:rsid w:val="0069720B"/>
    <w:rsid w:val="00697EBB"/>
    <w:rsid w:val="006A1CD7"/>
    <w:rsid w:val="006A217B"/>
    <w:rsid w:val="006A3A11"/>
    <w:rsid w:val="006A4680"/>
    <w:rsid w:val="006B0EB0"/>
    <w:rsid w:val="006B1C1A"/>
    <w:rsid w:val="006B26E6"/>
    <w:rsid w:val="006B40BA"/>
    <w:rsid w:val="006B498B"/>
    <w:rsid w:val="006B4F10"/>
    <w:rsid w:val="006B752B"/>
    <w:rsid w:val="006C3A3F"/>
    <w:rsid w:val="006C6A26"/>
    <w:rsid w:val="006C706D"/>
    <w:rsid w:val="006D0624"/>
    <w:rsid w:val="006D0A1C"/>
    <w:rsid w:val="006D1A5C"/>
    <w:rsid w:val="006D3F8D"/>
    <w:rsid w:val="006D5826"/>
    <w:rsid w:val="006D7A63"/>
    <w:rsid w:val="006E0DB1"/>
    <w:rsid w:val="006E3176"/>
    <w:rsid w:val="006E3B34"/>
    <w:rsid w:val="006E5512"/>
    <w:rsid w:val="006E5929"/>
    <w:rsid w:val="006F632B"/>
    <w:rsid w:val="006F7D7F"/>
    <w:rsid w:val="00700047"/>
    <w:rsid w:val="007002DD"/>
    <w:rsid w:val="00700999"/>
    <w:rsid w:val="00703E7C"/>
    <w:rsid w:val="00712291"/>
    <w:rsid w:val="00712658"/>
    <w:rsid w:val="00713F14"/>
    <w:rsid w:val="00715905"/>
    <w:rsid w:val="00715DA6"/>
    <w:rsid w:val="007163CF"/>
    <w:rsid w:val="00717E00"/>
    <w:rsid w:val="00720409"/>
    <w:rsid w:val="00723314"/>
    <w:rsid w:val="00723CF8"/>
    <w:rsid w:val="0072443F"/>
    <w:rsid w:val="00733434"/>
    <w:rsid w:val="0073650F"/>
    <w:rsid w:val="00742596"/>
    <w:rsid w:val="00742622"/>
    <w:rsid w:val="00743781"/>
    <w:rsid w:val="00744F38"/>
    <w:rsid w:val="00745F08"/>
    <w:rsid w:val="0075132F"/>
    <w:rsid w:val="007535F5"/>
    <w:rsid w:val="007559E7"/>
    <w:rsid w:val="007560E0"/>
    <w:rsid w:val="0076009C"/>
    <w:rsid w:val="0076168E"/>
    <w:rsid w:val="00762FB7"/>
    <w:rsid w:val="00764144"/>
    <w:rsid w:val="0076431A"/>
    <w:rsid w:val="0076486A"/>
    <w:rsid w:val="00765B0E"/>
    <w:rsid w:val="007700D2"/>
    <w:rsid w:val="00772A6D"/>
    <w:rsid w:val="0077317D"/>
    <w:rsid w:val="0077754D"/>
    <w:rsid w:val="0077757A"/>
    <w:rsid w:val="007820AB"/>
    <w:rsid w:val="00782913"/>
    <w:rsid w:val="0078332B"/>
    <w:rsid w:val="00785460"/>
    <w:rsid w:val="0078779C"/>
    <w:rsid w:val="00791238"/>
    <w:rsid w:val="007921BD"/>
    <w:rsid w:val="007946B9"/>
    <w:rsid w:val="0079472E"/>
    <w:rsid w:val="00795911"/>
    <w:rsid w:val="007A05FE"/>
    <w:rsid w:val="007A1BDE"/>
    <w:rsid w:val="007A2CB2"/>
    <w:rsid w:val="007A544B"/>
    <w:rsid w:val="007A691A"/>
    <w:rsid w:val="007A71EF"/>
    <w:rsid w:val="007B0183"/>
    <w:rsid w:val="007B0CD5"/>
    <w:rsid w:val="007B3092"/>
    <w:rsid w:val="007B56B1"/>
    <w:rsid w:val="007B7601"/>
    <w:rsid w:val="007C0100"/>
    <w:rsid w:val="007C46FF"/>
    <w:rsid w:val="007C6255"/>
    <w:rsid w:val="007C640B"/>
    <w:rsid w:val="007C7818"/>
    <w:rsid w:val="007D46BB"/>
    <w:rsid w:val="007D4BBD"/>
    <w:rsid w:val="007E3C9E"/>
    <w:rsid w:val="007E42BB"/>
    <w:rsid w:val="007E45D0"/>
    <w:rsid w:val="007F29AB"/>
    <w:rsid w:val="007F2FFF"/>
    <w:rsid w:val="007F3582"/>
    <w:rsid w:val="007F55CA"/>
    <w:rsid w:val="007F6CCA"/>
    <w:rsid w:val="007F7795"/>
    <w:rsid w:val="0080158B"/>
    <w:rsid w:val="008016FD"/>
    <w:rsid w:val="0080395E"/>
    <w:rsid w:val="00805B99"/>
    <w:rsid w:val="0081257B"/>
    <w:rsid w:val="008127C2"/>
    <w:rsid w:val="00814F50"/>
    <w:rsid w:val="00815A86"/>
    <w:rsid w:val="00817449"/>
    <w:rsid w:val="00820BE4"/>
    <w:rsid w:val="00820FD9"/>
    <w:rsid w:val="00821BC0"/>
    <w:rsid w:val="008237E8"/>
    <w:rsid w:val="0082678C"/>
    <w:rsid w:val="0083047E"/>
    <w:rsid w:val="0083237C"/>
    <w:rsid w:val="008329DB"/>
    <w:rsid w:val="00835752"/>
    <w:rsid w:val="008407D2"/>
    <w:rsid w:val="00840BE1"/>
    <w:rsid w:val="00843FFC"/>
    <w:rsid w:val="008442AC"/>
    <w:rsid w:val="00847F3F"/>
    <w:rsid w:val="0085185C"/>
    <w:rsid w:val="00852A59"/>
    <w:rsid w:val="0085642F"/>
    <w:rsid w:val="00856C02"/>
    <w:rsid w:val="00856FDF"/>
    <w:rsid w:val="00862980"/>
    <w:rsid w:val="00870AD7"/>
    <w:rsid w:val="00871D99"/>
    <w:rsid w:val="0087204D"/>
    <w:rsid w:val="0087436E"/>
    <w:rsid w:val="0087506C"/>
    <w:rsid w:val="00876137"/>
    <w:rsid w:val="00876DB5"/>
    <w:rsid w:val="008832E5"/>
    <w:rsid w:val="008866E3"/>
    <w:rsid w:val="00887D17"/>
    <w:rsid w:val="00891766"/>
    <w:rsid w:val="0089232D"/>
    <w:rsid w:val="00896D44"/>
    <w:rsid w:val="00897651"/>
    <w:rsid w:val="00897F94"/>
    <w:rsid w:val="008A2B3D"/>
    <w:rsid w:val="008A4989"/>
    <w:rsid w:val="008A5DEF"/>
    <w:rsid w:val="008A6C8D"/>
    <w:rsid w:val="008B1CC6"/>
    <w:rsid w:val="008B46F5"/>
    <w:rsid w:val="008C059C"/>
    <w:rsid w:val="008C1315"/>
    <w:rsid w:val="008C1A9A"/>
    <w:rsid w:val="008C35F9"/>
    <w:rsid w:val="008C3977"/>
    <w:rsid w:val="008C3D00"/>
    <w:rsid w:val="008C5EF7"/>
    <w:rsid w:val="008C66A8"/>
    <w:rsid w:val="008C7773"/>
    <w:rsid w:val="008C7BAF"/>
    <w:rsid w:val="008D1D44"/>
    <w:rsid w:val="008D511E"/>
    <w:rsid w:val="008E09B4"/>
    <w:rsid w:val="008E2464"/>
    <w:rsid w:val="008E4A63"/>
    <w:rsid w:val="008E5372"/>
    <w:rsid w:val="008E642D"/>
    <w:rsid w:val="008F113C"/>
    <w:rsid w:val="008F3FD4"/>
    <w:rsid w:val="008F6776"/>
    <w:rsid w:val="008F72F3"/>
    <w:rsid w:val="0090086A"/>
    <w:rsid w:val="00900F5C"/>
    <w:rsid w:val="00903CCB"/>
    <w:rsid w:val="00903E30"/>
    <w:rsid w:val="009052AE"/>
    <w:rsid w:val="00907EB4"/>
    <w:rsid w:val="009104B0"/>
    <w:rsid w:val="00916C56"/>
    <w:rsid w:val="009173AC"/>
    <w:rsid w:val="00924624"/>
    <w:rsid w:val="00927277"/>
    <w:rsid w:val="00927AE0"/>
    <w:rsid w:val="009309EE"/>
    <w:rsid w:val="00932298"/>
    <w:rsid w:val="00935041"/>
    <w:rsid w:val="00935C71"/>
    <w:rsid w:val="00935E41"/>
    <w:rsid w:val="00935EBB"/>
    <w:rsid w:val="009362E7"/>
    <w:rsid w:val="00936653"/>
    <w:rsid w:val="00950B70"/>
    <w:rsid w:val="00952F72"/>
    <w:rsid w:val="00955ED2"/>
    <w:rsid w:val="0095753B"/>
    <w:rsid w:val="009618FD"/>
    <w:rsid w:val="00963EB5"/>
    <w:rsid w:val="00964EF3"/>
    <w:rsid w:val="00965D71"/>
    <w:rsid w:val="009666EB"/>
    <w:rsid w:val="00967D18"/>
    <w:rsid w:val="0097204F"/>
    <w:rsid w:val="00972F31"/>
    <w:rsid w:val="00974A46"/>
    <w:rsid w:val="00974A6B"/>
    <w:rsid w:val="0098472B"/>
    <w:rsid w:val="0098728E"/>
    <w:rsid w:val="0099253F"/>
    <w:rsid w:val="00992BC1"/>
    <w:rsid w:val="00995F3F"/>
    <w:rsid w:val="00996BC4"/>
    <w:rsid w:val="009A1003"/>
    <w:rsid w:val="009A682D"/>
    <w:rsid w:val="009B2F7A"/>
    <w:rsid w:val="009B34A7"/>
    <w:rsid w:val="009B38C8"/>
    <w:rsid w:val="009B3B56"/>
    <w:rsid w:val="009B41C5"/>
    <w:rsid w:val="009B55AE"/>
    <w:rsid w:val="009C0142"/>
    <w:rsid w:val="009C0762"/>
    <w:rsid w:val="009C1B24"/>
    <w:rsid w:val="009C1C34"/>
    <w:rsid w:val="009C2F55"/>
    <w:rsid w:val="009C6C20"/>
    <w:rsid w:val="009C78F6"/>
    <w:rsid w:val="009C7DFB"/>
    <w:rsid w:val="009D0D5E"/>
    <w:rsid w:val="009D39FE"/>
    <w:rsid w:val="009D4515"/>
    <w:rsid w:val="009D5770"/>
    <w:rsid w:val="009E06E3"/>
    <w:rsid w:val="009E0991"/>
    <w:rsid w:val="009E200F"/>
    <w:rsid w:val="009E20A6"/>
    <w:rsid w:val="009E3858"/>
    <w:rsid w:val="009E51E5"/>
    <w:rsid w:val="009E69C3"/>
    <w:rsid w:val="009E6D90"/>
    <w:rsid w:val="009F3A84"/>
    <w:rsid w:val="00A0325E"/>
    <w:rsid w:val="00A044ED"/>
    <w:rsid w:val="00A0492C"/>
    <w:rsid w:val="00A0732E"/>
    <w:rsid w:val="00A1020A"/>
    <w:rsid w:val="00A11789"/>
    <w:rsid w:val="00A119A6"/>
    <w:rsid w:val="00A11CA6"/>
    <w:rsid w:val="00A12835"/>
    <w:rsid w:val="00A14905"/>
    <w:rsid w:val="00A14D93"/>
    <w:rsid w:val="00A26536"/>
    <w:rsid w:val="00A32686"/>
    <w:rsid w:val="00A32BEB"/>
    <w:rsid w:val="00A33521"/>
    <w:rsid w:val="00A3608B"/>
    <w:rsid w:val="00A367AC"/>
    <w:rsid w:val="00A40ECC"/>
    <w:rsid w:val="00A41761"/>
    <w:rsid w:val="00A452D9"/>
    <w:rsid w:val="00A47987"/>
    <w:rsid w:val="00A5101B"/>
    <w:rsid w:val="00A529FA"/>
    <w:rsid w:val="00A56F15"/>
    <w:rsid w:val="00A60252"/>
    <w:rsid w:val="00A63E5E"/>
    <w:rsid w:val="00A71646"/>
    <w:rsid w:val="00A7231C"/>
    <w:rsid w:val="00A72793"/>
    <w:rsid w:val="00A734DC"/>
    <w:rsid w:val="00A741E0"/>
    <w:rsid w:val="00A762BE"/>
    <w:rsid w:val="00A82D22"/>
    <w:rsid w:val="00A84789"/>
    <w:rsid w:val="00A847D0"/>
    <w:rsid w:val="00A86636"/>
    <w:rsid w:val="00A910B1"/>
    <w:rsid w:val="00A92C40"/>
    <w:rsid w:val="00A95F0D"/>
    <w:rsid w:val="00A962C2"/>
    <w:rsid w:val="00A97BD4"/>
    <w:rsid w:val="00AA1150"/>
    <w:rsid w:val="00AA1D37"/>
    <w:rsid w:val="00AA24AB"/>
    <w:rsid w:val="00AA2919"/>
    <w:rsid w:val="00AA2A62"/>
    <w:rsid w:val="00AA471A"/>
    <w:rsid w:val="00AA7912"/>
    <w:rsid w:val="00AB02FF"/>
    <w:rsid w:val="00AB1259"/>
    <w:rsid w:val="00AB575E"/>
    <w:rsid w:val="00AB617A"/>
    <w:rsid w:val="00AC0AD0"/>
    <w:rsid w:val="00AC1A30"/>
    <w:rsid w:val="00AC4F30"/>
    <w:rsid w:val="00AC6661"/>
    <w:rsid w:val="00AC671F"/>
    <w:rsid w:val="00AC6EB8"/>
    <w:rsid w:val="00AC7845"/>
    <w:rsid w:val="00AD1461"/>
    <w:rsid w:val="00AD2AD4"/>
    <w:rsid w:val="00AD2D42"/>
    <w:rsid w:val="00AD62C7"/>
    <w:rsid w:val="00AE0700"/>
    <w:rsid w:val="00AE07DE"/>
    <w:rsid w:val="00AE53D1"/>
    <w:rsid w:val="00AE6E28"/>
    <w:rsid w:val="00B01E6E"/>
    <w:rsid w:val="00B0270F"/>
    <w:rsid w:val="00B0398B"/>
    <w:rsid w:val="00B052BB"/>
    <w:rsid w:val="00B07F48"/>
    <w:rsid w:val="00B109C9"/>
    <w:rsid w:val="00B10AAD"/>
    <w:rsid w:val="00B10EC9"/>
    <w:rsid w:val="00B11B8F"/>
    <w:rsid w:val="00B1753A"/>
    <w:rsid w:val="00B1782A"/>
    <w:rsid w:val="00B216AA"/>
    <w:rsid w:val="00B23110"/>
    <w:rsid w:val="00B2434E"/>
    <w:rsid w:val="00B24CF9"/>
    <w:rsid w:val="00B25866"/>
    <w:rsid w:val="00B30650"/>
    <w:rsid w:val="00B316A6"/>
    <w:rsid w:val="00B349D8"/>
    <w:rsid w:val="00B34D92"/>
    <w:rsid w:val="00B37289"/>
    <w:rsid w:val="00B3735C"/>
    <w:rsid w:val="00B374DE"/>
    <w:rsid w:val="00B45D02"/>
    <w:rsid w:val="00B4690B"/>
    <w:rsid w:val="00B47289"/>
    <w:rsid w:val="00B56219"/>
    <w:rsid w:val="00B56ECF"/>
    <w:rsid w:val="00B6115A"/>
    <w:rsid w:val="00B62722"/>
    <w:rsid w:val="00B628DC"/>
    <w:rsid w:val="00B6360D"/>
    <w:rsid w:val="00B6470A"/>
    <w:rsid w:val="00B679FA"/>
    <w:rsid w:val="00B70B9B"/>
    <w:rsid w:val="00B70FC6"/>
    <w:rsid w:val="00B732CD"/>
    <w:rsid w:val="00B840D6"/>
    <w:rsid w:val="00B86C7A"/>
    <w:rsid w:val="00B87E43"/>
    <w:rsid w:val="00B9071A"/>
    <w:rsid w:val="00B92603"/>
    <w:rsid w:val="00B93CA1"/>
    <w:rsid w:val="00B95BDF"/>
    <w:rsid w:val="00BA07DD"/>
    <w:rsid w:val="00BA08B4"/>
    <w:rsid w:val="00BA1DD3"/>
    <w:rsid w:val="00BA3738"/>
    <w:rsid w:val="00BA5DE7"/>
    <w:rsid w:val="00BB17E2"/>
    <w:rsid w:val="00BB3F56"/>
    <w:rsid w:val="00BC0855"/>
    <w:rsid w:val="00BC49E6"/>
    <w:rsid w:val="00BC4A43"/>
    <w:rsid w:val="00BC4D27"/>
    <w:rsid w:val="00BC7B69"/>
    <w:rsid w:val="00BD1483"/>
    <w:rsid w:val="00BD193E"/>
    <w:rsid w:val="00BD1F8D"/>
    <w:rsid w:val="00BD5F6A"/>
    <w:rsid w:val="00BD7AB6"/>
    <w:rsid w:val="00BD7C98"/>
    <w:rsid w:val="00BE0C6B"/>
    <w:rsid w:val="00BE13DE"/>
    <w:rsid w:val="00BF1CB3"/>
    <w:rsid w:val="00BF24CB"/>
    <w:rsid w:val="00BF3898"/>
    <w:rsid w:val="00BF3EDE"/>
    <w:rsid w:val="00BF4FA6"/>
    <w:rsid w:val="00BF78FC"/>
    <w:rsid w:val="00C01FC4"/>
    <w:rsid w:val="00C03088"/>
    <w:rsid w:val="00C04182"/>
    <w:rsid w:val="00C05F1E"/>
    <w:rsid w:val="00C06AAF"/>
    <w:rsid w:val="00C070D4"/>
    <w:rsid w:val="00C14F3A"/>
    <w:rsid w:val="00C15EB7"/>
    <w:rsid w:val="00C205DD"/>
    <w:rsid w:val="00C22CE2"/>
    <w:rsid w:val="00C24158"/>
    <w:rsid w:val="00C27C5B"/>
    <w:rsid w:val="00C3088B"/>
    <w:rsid w:val="00C309D5"/>
    <w:rsid w:val="00C316FD"/>
    <w:rsid w:val="00C31DBB"/>
    <w:rsid w:val="00C355DD"/>
    <w:rsid w:val="00C400E6"/>
    <w:rsid w:val="00C4011D"/>
    <w:rsid w:val="00C409AF"/>
    <w:rsid w:val="00C46AAB"/>
    <w:rsid w:val="00C51D4A"/>
    <w:rsid w:val="00C526DA"/>
    <w:rsid w:val="00C57504"/>
    <w:rsid w:val="00C579CD"/>
    <w:rsid w:val="00C61346"/>
    <w:rsid w:val="00C6387C"/>
    <w:rsid w:val="00C63BFE"/>
    <w:rsid w:val="00C65739"/>
    <w:rsid w:val="00C67531"/>
    <w:rsid w:val="00C71F0F"/>
    <w:rsid w:val="00C72975"/>
    <w:rsid w:val="00C7528E"/>
    <w:rsid w:val="00C76411"/>
    <w:rsid w:val="00C8400F"/>
    <w:rsid w:val="00C84244"/>
    <w:rsid w:val="00C85614"/>
    <w:rsid w:val="00C85EF5"/>
    <w:rsid w:val="00C871AA"/>
    <w:rsid w:val="00C876BB"/>
    <w:rsid w:val="00C97699"/>
    <w:rsid w:val="00CA095E"/>
    <w:rsid w:val="00CA3605"/>
    <w:rsid w:val="00CA4734"/>
    <w:rsid w:val="00CA78AD"/>
    <w:rsid w:val="00CB0C0A"/>
    <w:rsid w:val="00CB2344"/>
    <w:rsid w:val="00CB3A0D"/>
    <w:rsid w:val="00CB47C3"/>
    <w:rsid w:val="00CC0CBE"/>
    <w:rsid w:val="00CC0EBA"/>
    <w:rsid w:val="00CC3D4F"/>
    <w:rsid w:val="00CC4397"/>
    <w:rsid w:val="00CC73A1"/>
    <w:rsid w:val="00CD2924"/>
    <w:rsid w:val="00CD5C9F"/>
    <w:rsid w:val="00CD648D"/>
    <w:rsid w:val="00CE2229"/>
    <w:rsid w:val="00CE543A"/>
    <w:rsid w:val="00CF0396"/>
    <w:rsid w:val="00CF0733"/>
    <w:rsid w:val="00CF260C"/>
    <w:rsid w:val="00D01DE0"/>
    <w:rsid w:val="00D052F0"/>
    <w:rsid w:val="00D064F7"/>
    <w:rsid w:val="00D101AB"/>
    <w:rsid w:val="00D1687E"/>
    <w:rsid w:val="00D23FE7"/>
    <w:rsid w:val="00D347BE"/>
    <w:rsid w:val="00D4394B"/>
    <w:rsid w:val="00D44DFC"/>
    <w:rsid w:val="00D45710"/>
    <w:rsid w:val="00D463A9"/>
    <w:rsid w:val="00D47027"/>
    <w:rsid w:val="00D47C64"/>
    <w:rsid w:val="00D50CA0"/>
    <w:rsid w:val="00D55A0F"/>
    <w:rsid w:val="00D5633D"/>
    <w:rsid w:val="00D566B2"/>
    <w:rsid w:val="00D570C3"/>
    <w:rsid w:val="00D57BBD"/>
    <w:rsid w:val="00D6481D"/>
    <w:rsid w:val="00D72DB9"/>
    <w:rsid w:val="00D72E8A"/>
    <w:rsid w:val="00D74745"/>
    <w:rsid w:val="00D75729"/>
    <w:rsid w:val="00D7644D"/>
    <w:rsid w:val="00D80522"/>
    <w:rsid w:val="00D81101"/>
    <w:rsid w:val="00D816DB"/>
    <w:rsid w:val="00D8234B"/>
    <w:rsid w:val="00D83C85"/>
    <w:rsid w:val="00D862A6"/>
    <w:rsid w:val="00D8645A"/>
    <w:rsid w:val="00D874D2"/>
    <w:rsid w:val="00D876A1"/>
    <w:rsid w:val="00D87A30"/>
    <w:rsid w:val="00D90897"/>
    <w:rsid w:val="00D9169E"/>
    <w:rsid w:val="00D93211"/>
    <w:rsid w:val="00D9466B"/>
    <w:rsid w:val="00D969DF"/>
    <w:rsid w:val="00DA1E24"/>
    <w:rsid w:val="00DA22A5"/>
    <w:rsid w:val="00DA2D98"/>
    <w:rsid w:val="00DB144C"/>
    <w:rsid w:val="00DB5622"/>
    <w:rsid w:val="00DB567F"/>
    <w:rsid w:val="00DB70CF"/>
    <w:rsid w:val="00DC28C6"/>
    <w:rsid w:val="00DC393B"/>
    <w:rsid w:val="00DC3F85"/>
    <w:rsid w:val="00DC760A"/>
    <w:rsid w:val="00DC7DD1"/>
    <w:rsid w:val="00DC7E60"/>
    <w:rsid w:val="00DD17CF"/>
    <w:rsid w:val="00DD2774"/>
    <w:rsid w:val="00DE06CC"/>
    <w:rsid w:val="00DE0FC3"/>
    <w:rsid w:val="00DE26CF"/>
    <w:rsid w:val="00DE365F"/>
    <w:rsid w:val="00DE4395"/>
    <w:rsid w:val="00DE5920"/>
    <w:rsid w:val="00DF004C"/>
    <w:rsid w:val="00DF0248"/>
    <w:rsid w:val="00DF0917"/>
    <w:rsid w:val="00DF0A11"/>
    <w:rsid w:val="00DF241C"/>
    <w:rsid w:val="00DF4F74"/>
    <w:rsid w:val="00DF6901"/>
    <w:rsid w:val="00DF7D0F"/>
    <w:rsid w:val="00E01B42"/>
    <w:rsid w:val="00E0502A"/>
    <w:rsid w:val="00E1284C"/>
    <w:rsid w:val="00E14D2D"/>
    <w:rsid w:val="00E15E8A"/>
    <w:rsid w:val="00E15F6F"/>
    <w:rsid w:val="00E211D6"/>
    <w:rsid w:val="00E24573"/>
    <w:rsid w:val="00E25972"/>
    <w:rsid w:val="00E270F9"/>
    <w:rsid w:val="00E301F2"/>
    <w:rsid w:val="00E307A3"/>
    <w:rsid w:val="00E34C89"/>
    <w:rsid w:val="00E35CC5"/>
    <w:rsid w:val="00E36DA6"/>
    <w:rsid w:val="00E36F52"/>
    <w:rsid w:val="00E37EFF"/>
    <w:rsid w:val="00E411CC"/>
    <w:rsid w:val="00E44072"/>
    <w:rsid w:val="00E455FC"/>
    <w:rsid w:val="00E458E2"/>
    <w:rsid w:val="00E46AF5"/>
    <w:rsid w:val="00E47D3E"/>
    <w:rsid w:val="00E50FCE"/>
    <w:rsid w:val="00E52226"/>
    <w:rsid w:val="00E6098E"/>
    <w:rsid w:val="00E65169"/>
    <w:rsid w:val="00E65C98"/>
    <w:rsid w:val="00E6642E"/>
    <w:rsid w:val="00E66FDB"/>
    <w:rsid w:val="00E70954"/>
    <w:rsid w:val="00E723B1"/>
    <w:rsid w:val="00E75347"/>
    <w:rsid w:val="00E75D9E"/>
    <w:rsid w:val="00E77EB2"/>
    <w:rsid w:val="00E80FB0"/>
    <w:rsid w:val="00E82415"/>
    <w:rsid w:val="00E824A3"/>
    <w:rsid w:val="00E82782"/>
    <w:rsid w:val="00E838A0"/>
    <w:rsid w:val="00E85710"/>
    <w:rsid w:val="00E907D5"/>
    <w:rsid w:val="00E90F43"/>
    <w:rsid w:val="00E919D3"/>
    <w:rsid w:val="00E95E17"/>
    <w:rsid w:val="00E96783"/>
    <w:rsid w:val="00EA0117"/>
    <w:rsid w:val="00EA0541"/>
    <w:rsid w:val="00EA094C"/>
    <w:rsid w:val="00EA2BB7"/>
    <w:rsid w:val="00EA3A12"/>
    <w:rsid w:val="00EB037B"/>
    <w:rsid w:val="00EB03E2"/>
    <w:rsid w:val="00EB5340"/>
    <w:rsid w:val="00EB6E48"/>
    <w:rsid w:val="00EC0303"/>
    <w:rsid w:val="00EC082A"/>
    <w:rsid w:val="00EC0B13"/>
    <w:rsid w:val="00EC1D27"/>
    <w:rsid w:val="00EC6862"/>
    <w:rsid w:val="00ED09AE"/>
    <w:rsid w:val="00ED0D7E"/>
    <w:rsid w:val="00ED2A21"/>
    <w:rsid w:val="00ED47F3"/>
    <w:rsid w:val="00ED6309"/>
    <w:rsid w:val="00EE2139"/>
    <w:rsid w:val="00EE5844"/>
    <w:rsid w:val="00EE58BF"/>
    <w:rsid w:val="00EE606C"/>
    <w:rsid w:val="00EE6A1C"/>
    <w:rsid w:val="00EE6D7E"/>
    <w:rsid w:val="00EE7A36"/>
    <w:rsid w:val="00EF3524"/>
    <w:rsid w:val="00EF4362"/>
    <w:rsid w:val="00EF44FC"/>
    <w:rsid w:val="00EF674B"/>
    <w:rsid w:val="00F00C06"/>
    <w:rsid w:val="00F02F3C"/>
    <w:rsid w:val="00F034AA"/>
    <w:rsid w:val="00F0370B"/>
    <w:rsid w:val="00F04D93"/>
    <w:rsid w:val="00F065ED"/>
    <w:rsid w:val="00F14846"/>
    <w:rsid w:val="00F15B7D"/>
    <w:rsid w:val="00F1660F"/>
    <w:rsid w:val="00F209E9"/>
    <w:rsid w:val="00F23475"/>
    <w:rsid w:val="00F25ACC"/>
    <w:rsid w:val="00F25EC6"/>
    <w:rsid w:val="00F30FE3"/>
    <w:rsid w:val="00F31290"/>
    <w:rsid w:val="00F317A9"/>
    <w:rsid w:val="00F31FBB"/>
    <w:rsid w:val="00F37193"/>
    <w:rsid w:val="00F44AEE"/>
    <w:rsid w:val="00F45396"/>
    <w:rsid w:val="00F45AC5"/>
    <w:rsid w:val="00F47C2F"/>
    <w:rsid w:val="00F52A86"/>
    <w:rsid w:val="00F5324A"/>
    <w:rsid w:val="00F533F1"/>
    <w:rsid w:val="00F53DD6"/>
    <w:rsid w:val="00F548F7"/>
    <w:rsid w:val="00F5492D"/>
    <w:rsid w:val="00F5508B"/>
    <w:rsid w:val="00F60731"/>
    <w:rsid w:val="00F60945"/>
    <w:rsid w:val="00F647FC"/>
    <w:rsid w:val="00F6634E"/>
    <w:rsid w:val="00F6668E"/>
    <w:rsid w:val="00F66D47"/>
    <w:rsid w:val="00F7007B"/>
    <w:rsid w:val="00F705A4"/>
    <w:rsid w:val="00F7294F"/>
    <w:rsid w:val="00F73AFF"/>
    <w:rsid w:val="00F80044"/>
    <w:rsid w:val="00F8313A"/>
    <w:rsid w:val="00F84F69"/>
    <w:rsid w:val="00F919D4"/>
    <w:rsid w:val="00F96082"/>
    <w:rsid w:val="00FA1644"/>
    <w:rsid w:val="00FA281D"/>
    <w:rsid w:val="00FB5054"/>
    <w:rsid w:val="00FB5E38"/>
    <w:rsid w:val="00FB6337"/>
    <w:rsid w:val="00FB74D4"/>
    <w:rsid w:val="00FB79D5"/>
    <w:rsid w:val="00FC0BEB"/>
    <w:rsid w:val="00FC2A92"/>
    <w:rsid w:val="00FC6670"/>
    <w:rsid w:val="00FD04F7"/>
    <w:rsid w:val="00FD1721"/>
    <w:rsid w:val="00FD1967"/>
    <w:rsid w:val="00FD2D3F"/>
    <w:rsid w:val="00FD35BB"/>
    <w:rsid w:val="00FD3CD5"/>
    <w:rsid w:val="00FE3F95"/>
    <w:rsid w:val="00FE670E"/>
    <w:rsid w:val="00FE7052"/>
    <w:rsid w:val="00FF1269"/>
    <w:rsid w:val="00FF30EC"/>
    <w:rsid w:val="00FF4657"/>
    <w:rsid w:val="00FF6F7D"/>
    <w:rsid w:val="00FF7982"/>
    <w:rsid w:val="039AD9D2"/>
    <w:rsid w:val="09933CD9"/>
    <w:rsid w:val="10B0C699"/>
    <w:rsid w:val="1D7838F4"/>
    <w:rsid w:val="271FAF95"/>
    <w:rsid w:val="29C36C56"/>
    <w:rsid w:val="2C71587C"/>
    <w:rsid w:val="315C133A"/>
    <w:rsid w:val="34E27872"/>
    <w:rsid w:val="39A3903D"/>
    <w:rsid w:val="427DEE1D"/>
    <w:rsid w:val="429D5B86"/>
    <w:rsid w:val="44241AE1"/>
    <w:rsid w:val="4AE87CC2"/>
    <w:rsid w:val="4DDF09D4"/>
    <w:rsid w:val="5935F4C2"/>
    <w:rsid w:val="6546D31F"/>
    <w:rsid w:val="6B1E82FF"/>
    <w:rsid w:val="72150894"/>
    <w:rsid w:val="72ED2BDD"/>
    <w:rsid w:val="74FE048F"/>
    <w:rsid w:val="7C587CCE"/>
    <w:rsid w:val="7E8435C1"/>
    <w:rsid w:val="7EDDC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629E"/>
  <w15:chartTrackingRefBased/>
  <w15:docId w15:val="{791EB941-5AA5-47AC-AA75-E0ACC87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C09"/>
    <w:pPr>
      <w:ind w:left="720"/>
      <w:contextualSpacing/>
    </w:pPr>
  </w:style>
  <w:style w:type="paragraph" w:styleId="NoSpacing">
    <w:name w:val="No Spacing"/>
    <w:uiPriority w:val="1"/>
    <w:qFormat/>
    <w:rsid w:val="00FE7052"/>
    <w:pPr>
      <w:spacing w:after="0" w:line="240" w:lineRule="auto"/>
    </w:pPr>
  </w:style>
  <w:style w:type="paragraph" w:customStyle="1" w:styleId="xmsonormal">
    <w:name w:val="x_msonormal"/>
    <w:basedOn w:val="Normal"/>
    <w:rsid w:val="008866E3"/>
    <w:pPr>
      <w:spacing w:after="0" w:line="240" w:lineRule="auto"/>
    </w:pPr>
    <w:rPr>
      <w:rFonts w:ascii="Calibri" w:hAnsi="Calibri" w:cs="Times New Roman"/>
      <w:lang w:eastAsia="en-GB"/>
    </w:rPr>
  </w:style>
  <w:style w:type="paragraph" w:customStyle="1" w:styleId="p1">
    <w:name w:val="p1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2">
    <w:name w:val="p2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p3">
    <w:name w:val="p3"/>
    <w:basedOn w:val="Normal"/>
    <w:rsid w:val="007921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7921BD"/>
  </w:style>
  <w:style w:type="character" w:customStyle="1" w:styleId="s2">
    <w:name w:val="s2"/>
    <w:basedOn w:val="DefaultParagraphFont"/>
    <w:rsid w:val="007921BD"/>
  </w:style>
  <w:style w:type="character" w:styleId="Hyperlink">
    <w:name w:val="Hyperlink"/>
    <w:basedOn w:val="DefaultParagraphFont"/>
    <w:uiPriority w:val="99"/>
    <w:semiHidden/>
    <w:unhideWhenUsed/>
    <w:rsid w:val="007921B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44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4490"/>
    <w:rPr>
      <w:rFonts w:ascii="Calibri" w:hAnsi="Calibri"/>
      <w:szCs w:val="21"/>
    </w:rPr>
  </w:style>
  <w:style w:type="paragraph" w:customStyle="1" w:styleId="paragraph">
    <w:name w:val="paragraph"/>
    <w:basedOn w:val="Normal"/>
    <w:rsid w:val="005B449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5B4490"/>
  </w:style>
  <w:style w:type="character" w:customStyle="1" w:styleId="eop">
    <w:name w:val="eop"/>
    <w:basedOn w:val="DefaultParagraphFont"/>
    <w:rsid w:val="005B4490"/>
  </w:style>
  <w:style w:type="character" w:customStyle="1" w:styleId="cf0">
    <w:name w:val="cf0"/>
    <w:basedOn w:val="DefaultParagraphFont"/>
    <w:rsid w:val="00417DEF"/>
  </w:style>
  <w:style w:type="character" w:styleId="Strong">
    <w:name w:val="Strong"/>
    <w:basedOn w:val="DefaultParagraphFont"/>
    <w:uiPriority w:val="22"/>
    <w:qFormat/>
    <w:rsid w:val="00903CCB"/>
    <w:rPr>
      <w:b/>
      <w:bCs/>
    </w:rPr>
  </w:style>
  <w:style w:type="table" w:styleId="TableGridLight">
    <w:name w:val="Grid Table Light"/>
    <w:basedOn w:val="TableNormal"/>
    <w:uiPriority w:val="40"/>
    <w:rsid w:val="00B24C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5A2792"/>
  </w:style>
  <w:style w:type="paragraph" w:styleId="Header">
    <w:name w:val="header"/>
    <w:basedOn w:val="Normal"/>
    <w:link w:val="HeaderChar"/>
    <w:uiPriority w:val="99"/>
    <w:unhideWhenUsed/>
    <w:rsid w:val="00F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D93"/>
  </w:style>
  <w:style w:type="paragraph" w:styleId="Footer">
    <w:name w:val="footer"/>
    <w:basedOn w:val="Normal"/>
    <w:link w:val="FooterChar"/>
    <w:uiPriority w:val="99"/>
    <w:unhideWhenUsed/>
    <w:rsid w:val="00F0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112b5-8616-47a6-a1db-59589ebc71d4">
      <UserInfo>
        <DisplayName>Sam Bradshaw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26C61854D684AB2F65EEA9A40F964" ma:contentTypeVersion="8" ma:contentTypeDescription="Create a new document." ma:contentTypeScope="" ma:versionID="62c56f6024862d30c705230fdb3a3013">
  <xsd:schema xmlns:xsd="http://www.w3.org/2001/XMLSchema" xmlns:xs="http://www.w3.org/2001/XMLSchema" xmlns:p="http://schemas.microsoft.com/office/2006/metadata/properties" xmlns:ns2="0f536cfa-cc55-4c5e-8297-eb95597acb3d" xmlns:ns3="5b7112b5-8616-47a6-a1db-59589ebc71d4" targetNamespace="http://schemas.microsoft.com/office/2006/metadata/properties" ma:root="true" ma:fieldsID="db66ae03bc135054f72ab6fa55c3f786" ns2:_="" ns3:_="">
    <xsd:import namespace="0f536cfa-cc55-4c5e-8297-eb95597acb3d"/>
    <xsd:import namespace="5b7112b5-8616-47a6-a1db-59589ebc7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6cfa-cc55-4c5e-8297-eb95597ac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12b5-8616-47a6-a1db-59589ebc7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73A05-38DC-4D1E-96DC-411635AD1322}">
  <ds:schemaRefs>
    <ds:schemaRef ds:uri="http://schemas.microsoft.com/office/2006/metadata/properties"/>
    <ds:schemaRef ds:uri="http://schemas.microsoft.com/office/infopath/2007/PartnerControls"/>
    <ds:schemaRef ds:uri="5b7112b5-8616-47a6-a1db-59589ebc71d4"/>
  </ds:schemaRefs>
</ds:datastoreItem>
</file>

<file path=customXml/itemProps2.xml><?xml version="1.0" encoding="utf-8"?>
<ds:datastoreItem xmlns:ds="http://schemas.openxmlformats.org/officeDocument/2006/customXml" ds:itemID="{8D29D0A7-6F1D-4929-BCB3-D828AF96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6cfa-cc55-4c5e-8297-eb95597acb3d"/>
    <ds:schemaRef ds:uri="5b7112b5-8616-47a6-a1db-59589ebc7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990B1-F4E2-4716-B868-06D75FA9B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Myers</dc:creator>
  <cp:keywords/>
  <dc:description/>
  <cp:lastModifiedBy>Sam Bradshaw</cp:lastModifiedBy>
  <cp:revision>85</cp:revision>
  <dcterms:created xsi:type="dcterms:W3CDTF">2024-09-18T10:44:00Z</dcterms:created>
  <dcterms:modified xsi:type="dcterms:W3CDTF">2024-11-21T16:22:00Z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0x0101004E926C61854D684AB2F65EEA9A40F964</vt:lpwstr>
  </property>
</Properties>
</file>