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E03DD" w14:textId="6ED66CF9" w:rsidR="006015A9" w:rsidRPr="0036233D" w:rsidRDefault="0036233D" w:rsidP="039AD9D2">
      <w:pPr>
        <w:jc w:val="center"/>
        <w:rPr>
          <w:b/>
          <w:bCs/>
          <w:u w:val="single"/>
        </w:rPr>
      </w:pPr>
      <w:r w:rsidRPr="039AD9D2">
        <w:rPr>
          <w:b/>
          <w:bCs/>
          <w:u w:val="single"/>
        </w:rPr>
        <w:t xml:space="preserve">Minutes of </w:t>
      </w:r>
      <w:r w:rsidR="6546D31F" w:rsidRPr="039AD9D2">
        <w:rPr>
          <w:b/>
          <w:bCs/>
          <w:u w:val="single"/>
        </w:rPr>
        <w:t>CPG (Community Pharmacy Glos)</w:t>
      </w:r>
      <w:r w:rsidRPr="039AD9D2">
        <w:rPr>
          <w:b/>
          <w:bCs/>
          <w:u w:val="single"/>
        </w:rPr>
        <w:t xml:space="preserve"> </w:t>
      </w:r>
      <w:r w:rsidR="00663F85">
        <w:rPr>
          <w:b/>
          <w:bCs/>
          <w:u w:val="single"/>
        </w:rPr>
        <w:t>May 9th</w:t>
      </w:r>
      <w:r w:rsidR="09933CD9" w:rsidRPr="039AD9D2">
        <w:rPr>
          <w:b/>
          <w:bCs/>
          <w:u w:val="single"/>
        </w:rPr>
        <w:t>, 2024</w:t>
      </w:r>
    </w:p>
    <w:p w14:paraId="6D873290" w14:textId="5DDAE1E8" w:rsidR="0036233D" w:rsidRPr="00AD2D42" w:rsidRDefault="006A217B">
      <w:bookmarkStart w:id="0" w:name="_Hlk109042222"/>
      <w:r w:rsidRPr="00AD2D42">
        <w:rPr>
          <w:b/>
        </w:rPr>
        <w:t>Apologies:</w:t>
      </w:r>
      <w:r w:rsidRPr="00AD2D42">
        <w:t xml:space="preserve"> –</w:t>
      </w:r>
      <w:r w:rsidR="00663F85" w:rsidRPr="00AD2D42">
        <w:t xml:space="preserve"> </w:t>
      </w:r>
      <w:r w:rsidR="00663F85" w:rsidRPr="00AD2D42">
        <w:t>Vas Alafodimos -CCA (VA)</w:t>
      </w:r>
      <w:r w:rsidR="00663F85" w:rsidRPr="00AD2D42">
        <w:t xml:space="preserve">, Peter Badham </w:t>
      </w:r>
      <w:r w:rsidR="00AD2D42" w:rsidRPr="00AD2D42">
        <w:t xml:space="preserve">– AIM (PB), </w:t>
      </w:r>
      <w:r w:rsidR="00AD2D42">
        <w:t>Wayne Ryan (CCA) (WR)</w:t>
      </w:r>
      <w:r w:rsidR="00AD2D42">
        <w:t>.</w:t>
      </w:r>
    </w:p>
    <w:p w14:paraId="52528D8B" w14:textId="514A68E0" w:rsidR="000719E7" w:rsidRDefault="00ED09AE">
      <w:r w:rsidRPr="00663F85">
        <w:rPr>
          <w:b/>
        </w:rPr>
        <w:t>In Attendance:</w:t>
      </w:r>
      <w:r w:rsidRPr="00663F85">
        <w:t xml:space="preserve"> Andrew Lane- chair (AL),</w:t>
      </w:r>
      <w:r w:rsidR="00B6470A" w:rsidRPr="00663F85">
        <w:t xml:space="preserve"> </w:t>
      </w:r>
      <w:r w:rsidR="0038261A">
        <w:t xml:space="preserve">Rebecca Myers </w:t>
      </w:r>
      <w:r w:rsidR="009E06E3">
        <w:t xml:space="preserve">– Chief Officer/AIM (RM), </w:t>
      </w:r>
      <w:r w:rsidR="00B6470A" w:rsidRPr="00663F85">
        <w:t>Satwinder Sandha – CCA (SS), Gary Barber – IND (GB),</w:t>
      </w:r>
      <w:r w:rsidR="00D347BE" w:rsidRPr="00663F85">
        <w:t xml:space="preserve"> </w:t>
      </w:r>
      <w:r w:rsidR="00CB0C0A" w:rsidRPr="00663F85">
        <w:t>Steve Ireland – AIM (SI</w:t>
      </w:r>
      <w:r w:rsidR="00BE13DE" w:rsidRPr="00663F85">
        <w:t>)</w:t>
      </w:r>
      <w:r w:rsidR="00B93CA1" w:rsidRPr="00663F85">
        <w:t xml:space="preserve">, </w:t>
      </w:r>
      <w:r w:rsidR="00CD5C9F" w:rsidRPr="00663F85">
        <w:t>Neetan Jain – IND (NJ</w:t>
      </w:r>
      <w:r w:rsidR="00F73AFF" w:rsidRPr="00663F85">
        <w:t>)</w:t>
      </w:r>
      <w:r w:rsidR="00896D44" w:rsidRPr="00663F85">
        <w:t xml:space="preserve">, </w:t>
      </w:r>
      <w:proofErr w:type="spellStart"/>
      <w:r w:rsidR="00896D44" w:rsidRPr="00663F85">
        <w:t>Etisham</w:t>
      </w:r>
      <w:proofErr w:type="spellEnd"/>
      <w:r w:rsidR="00896D44" w:rsidRPr="00663F85">
        <w:t xml:space="preserve"> Kiani – IND (EK), </w:t>
      </w:r>
      <w:r w:rsidR="008C7BAF" w:rsidRPr="00663F85">
        <w:t>Will Pearce – CCA (WP</w:t>
      </w:r>
      <w:bookmarkStart w:id="1" w:name="_Hlk113886857"/>
      <w:r w:rsidR="008C7BAF" w:rsidRPr="00663F85">
        <w:t>)</w:t>
      </w:r>
      <w:bookmarkEnd w:id="1"/>
      <w:r w:rsidR="008C7BAF" w:rsidRPr="00663F85">
        <w:t xml:space="preserve">, </w:t>
      </w:r>
      <w:bookmarkEnd w:id="0"/>
      <w:r w:rsidR="00C205DD" w:rsidRPr="00663F85">
        <w:t>, Paul Gregg (AIM) (PG)</w:t>
      </w:r>
      <w:r w:rsidR="00AD2D42">
        <w:t>,</w:t>
      </w:r>
      <w:r w:rsidR="00D862A6" w:rsidRPr="00663F85">
        <w:t xml:space="preserve"> </w:t>
      </w:r>
      <w:r w:rsidR="008E09B4">
        <w:t xml:space="preserve">Matt </w:t>
      </w:r>
      <w:proofErr w:type="spellStart"/>
      <w:r w:rsidR="008E09B4">
        <w:t>Mollens</w:t>
      </w:r>
      <w:proofErr w:type="spellEnd"/>
      <w:r w:rsidR="008E09B4">
        <w:t xml:space="preserve"> (</w:t>
      </w:r>
      <w:r w:rsidR="00B840D6">
        <w:t>MM)</w:t>
      </w:r>
      <w:r w:rsidR="0038261A">
        <w:t xml:space="preserve">, </w:t>
      </w:r>
      <w:r w:rsidR="0038261A">
        <w:t>Sam Bradshaw- support officer (SB),</w:t>
      </w:r>
    </w:p>
    <w:p w14:paraId="76ABB31F" w14:textId="7D8BEDB7" w:rsidR="00ED09AE" w:rsidRDefault="000719E7">
      <w:r>
        <w:t xml:space="preserve">Via Teams </w:t>
      </w:r>
      <w:r w:rsidR="0038261A">
        <w:t xml:space="preserve">– Sian </w:t>
      </w:r>
      <w:r w:rsidR="00CA095E">
        <w:t>Retallick</w:t>
      </w:r>
      <w:r w:rsidR="0038261A">
        <w:t xml:space="preserve"> – CPE / CPPE (SR) </w:t>
      </w:r>
    </w:p>
    <w:p w14:paraId="32ACE5EF" w14:textId="4C063FA1" w:rsidR="0036233D" w:rsidRPr="00493ED6" w:rsidRDefault="0036233D" w:rsidP="039AD9D2">
      <w:pPr>
        <w:rPr>
          <w:rFonts w:cstheme="minorHAnsi"/>
        </w:rPr>
      </w:pPr>
      <w:r w:rsidRPr="00493ED6">
        <w:rPr>
          <w:rFonts w:cstheme="minorHAnsi"/>
        </w:rPr>
        <w:t>Guests:</w:t>
      </w:r>
      <w:r w:rsidR="00574EF6" w:rsidRPr="00493ED6">
        <w:rPr>
          <w:rFonts w:cstheme="minorHAnsi"/>
        </w:rPr>
        <w:t xml:space="preserve"> </w:t>
      </w:r>
      <w:r w:rsidR="003463BB" w:rsidRPr="00493ED6">
        <w:rPr>
          <w:rFonts w:cstheme="minorHAnsi"/>
        </w:rPr>
        <w:t xml:space="preserve">Sarah Hall - </w:t>
      </w:r>
      <w:r w:rsidR="00493ED6" w:rsidRPr="00493ED6">
        <w:rPr>
          <w:rFonts w:cstheme="minorHAnsi"/>
          <w:color w:val="242424"/>
          <w:shd w:val="clear" w:color="auto" w:fill="FFFFFF"/>
        </w:rPr>
        <w:t>Daiichi Sankyo UK Ltd</w:t>
      </w:r>
      <w:r w:rsidR="00493ED6">
        <w:rPr>
          <w:rFonts w:cstheme="minorHAnsi"/>
          <w:color w:val="242424"/>
          <w:shd w:val="clear" w:color="auto" w:fill="FFFFFF"/>
        </w:rPr>
        <w:t>, Sian Williams ICB</w:t>
      </w:r>
    </w:p>
    <w:tbl>
      <w:tblPr>
        <w:tblStyle w:val="TableGrid"/>
        <w:tblW w:w="5000" w:type="pct"/>
        <w:tblLook w:val="04A0" w:firstRow="1" w:lastRow="0" w:firstColumn="1" w:lastColumn="0" w:noHBand="0" w:noVBand="1"/>
      </w:tblPr>
      <w:tblGrid>
        <w:gridCol w:w="1551"/>
        <w:gridCol w:w="6253"/>
        <w:gridCol w:w="1212"/>
      </w:tblGrid>
      <w:tr w:rsidR="00511CA0" w14:paraId="7F079450" w14:textId="77777777" w:rsidTr="039AD9D2">
        <w:tc>
          <w:tcPr>
            <w:tcW w:w="860" w:type="pct"/>
          </w:tcPr>
          <w:p w14:paraId="2DFDE0FC" w14:textId="77777777" w:rsidR="00511CA0" w:rsidRPr="004841C4" w:rsidRDefault="00511CA0">
            <w:pPr>
              <w:rPr>
                <w:b/>
                <w:bCs/>
                <w:u w:val="single"/>
              </w:rPr>
            </w:pPr>
          </w:p>
        </w:tc>
        <w:tc>
          <w:tcPr>
            <w:tcW w:w="3468" w:type="pct"/>
          </w:tcPr>
          <w:p w14:paraId="7FACF13E" w14:textId="77777777" w:rsidR="00511CA0" w:rsidRDefault="00511CA0"/>
        </w:tc>
        <w:tc>
          <w:tcPr>
            <w:tcW w:w="672" w:type="pct"/>
          </w:tcPr>
          <w:p w14:paraId="28AFE597" w14:textId="77777777" w:rsidR="00511CA0" w:rsidRPr="00511CA0" w:rsidRDefault="00511CA0">
            <w:pPr>
              <w:rPr>
                <w:b/>
                <w:bCs/>
              </w:rPr>
            </w:pPr>
            <w:r w:rsidRPr="00511CA0">
              <w:rPr>
                <w:b/>
                <w:bCs/>
              </w:rPr>
              <w:t>ACTIONS</w:t>
            </w:r>
          </w:p>
        </w:tc>
      </w:tr>
      <w:tr w:rsidR="00511CA0" w14:paraId="337271AD" w14:textId="77777777" w:rsidTr="039AD9D2">
        <w:tc>
          <w:tcPr>
            <w:tcW w:w="860" w:type="pct"/>
          </w:tcPr>
          <w:p w14:paraId="60D1C5AF" w14:textId="77777777" w:rsidR="00511CA0" w:rsidRPr="004841C4" w:rsidRDefault="00511CA0">
            <w:pPr>
              <w:rPr>
                <w:b/>
                <w:bCs/>
                <w:u w:val="single"/>
              </w:rPr>
            </w:pPr>
            <w:r w:rsidRPr="004841C4">
              <w:rPr>
                <w:b/>
                <w:bCs/>
                <w:u w:val="single"/>
              </w:rPr>
              <w:t>Welcome and introductions</w:t>
            </w:r>
          </w:p>
        </w:tc>
        <w:tc>
          <w:tcPr>
            <w:tcW w:w="3468" w:type="pct"/>
          </w:tcPr>
          <w:p w14:paraId="6A99B7E4" w14:textId="2EB977DD" w:rsidR="00043F59" w:rsidRDefault="00043F59"/>
        </w:tc>
        <w:tc>
          <w:tcPr>
            <w:tcW w:w="672" w:type="pct"/>
          </w:tcPr>
          <w:p w14:paraId="2630A68F" w14:textId="77777777" w:rsidR="00511CA0" w:rsidRPr="00511CA0" w:rsidRDefault="00511CA0">
            <w:pPr>
              <w:rPr>
                <w:b/>
                <w:bCs/>
              </w:rPr>
            </w:pPr>
          </w:p>
        </w:tc>
      </w:tr>
      <w:tr w:rsidR="00511CA0" w14:paraId="4E8F5EC1" w14:textId="77777777" w:rsidTr="039AD9D2">
        <w:tc>
          <w:tcPr>
            <w:tcW w:w="860" w:type="pct"/>
          </w:tcPr>
          <w:p w14:paraId="487FB664" w14:textId="337D7CAA" w:rsidR="00511CA0" w:rsidRDefault="004D7591">
            <w:pPr>
              <w:rPr>
                <w:b/>
                <w:bCs/>
                <w:u w:val="single"/>
              </w:rPr>
            </w:pPr>
            <w:r>
              <w:rPr>
                <w:b/>
                <w:bCs/>
                <w:u w:val="single"/>
              </w:rPr>
              <w:t>March</w:t>
            </w:r>
            <w:r w:rsidR="001F680A">
              <w:rPr>
                <w:b/>
                <w:bCs/>
                <w:u w:val="single"/>
              </w:rPr>
              <w:t xml:space="preserve"> </w:t>
            </w:r>
            <w:r w:rsidR="00511CA0">
              <w:rPr>
                <w:b/>
                <w:bCs/>
                <w:u w:val="single"/>
              </w:rPr>
              <w:t xml:space="preserve">meeting minutes </w:t>
            </w:r>
          </w:p>
        </w:tc>
        <w:tc>
          <w:tcPr>
            <w:tcW w:w="3468" w:type="pct"/>
          </w:tcPr>
          <w:p w14:paraId="581CFF97" w14:textId="77777777" w:rsidR="00511CA0" w:rsidRDefault="00511CA0">
            <w:r>
              <w:t>Approved for publication.</w:t>
            </w:r>
          </w:p>
          <w:p w14:paraId="6684EB2C" w14:textId="1AF677CD" w:rsidR="00764144" w:rsidRDefault="00764144">
            <w:r>
              <w:t xml:space="preserve">Aim Rep for </w:t>
            </w:r>
            <w:r w:rsidR="003E7085">
              <w:t>Subcommittee</w:t>
            </w:r>
            <w:r>
              <w:t xml:space="preserve"> TBC</w:t>
            </w:r>
          </w:p>
        </w:tc>
        <w:tc>
          <w:tcPr>
            <w:tcW w:w="672" w:type="pct"/>
          </w:tcPr>
          <w:p w14:paraId="143EF6D1" w14:textId="77777777" w:rsidR="00511CA0" w:rsidRPr="00DB567F" w:rsidRDefault="00511CA0">
            <w:pPr>
              <w:rPr>
                <w:b/>
                <w:bCs/>
              </w:rPr>
            </w:pPr>
            <w:r w:rsidRPr="00DB567F">
              <w:rPr>
                <w:b/>
                <w:bCs/>
              </w:rPr>
              <w:t xml:space="preserve">SB </w:t>
            </w:r>
          </w:p>
        </w:tc>
      </w:tr>
      <w:tr w:rsidR="00511CA0" w14:paraId="3C650CDD" w14:textId="77777777" w:rsidTr="039AD9D2">
        <w:tc>
          <w:tcPr>
            <w:tcW w:w="860" w:type="pct"/>
          </w:tcPr>
          <w:p w14:paraId="6D33001B" w14:textId="77777777" w:rsidR="00511CA0" w:rsidRPr="004841C4" w:rsidRDefault="00511CA0">
            <w:pPr>
              <w:rPr>
                <w:b/>
                <w:bCs/>
                <w:u w:val="single"/>
              </w:rPr>
            </w:pPr>
            <w:r w:rsidRPr="004841C4">
              <w:rPr>
                <w:b/>
                <w:bCs/>
                <w:u w:val="single"/>
              </w:rPr>
              <w:t>Officer reports</w:t>
            </w:r>
          </w:p>
        </w:tc>
        <w:tc>
          <w:tcPr>
            <w:tcW w:w="3468" w:type="pct"/>
          </w:tcPr>
          <w:p w14:paraId="0113F6E1" w14:textId="0F19557F" w:rsidR="00C070D4" w:rsidRDefault="00BD7AB6" w:rsidP="006B26E6">
            <w:r>
              <w:rPr>
                <w:b/>
                <w:bCs/>
              </w:rPr>
              <w:t xml:space="preserve">RM </w:t>
            </w:r>
            <w:r w:rsidRPr="00BD7AB6">
              <w:t xml:space="preserve">– </w:t>
            </w:r>
            <w:r w:rsidR="001E0D1D">
              <w:t>S</w:t>
            </w:r>
            <w:r w:rsidRPr="00BD7AB6">
              <w:t>ummary of work</w:t>
            </w:r>
            <w:r>
              <w:t xml:space="preserve"> – items discussed in </w:t>
            </w:r>
            <w:r w:rsidR="00B6470A">
              <w:t>services.</w:t>
            </w:r>
          </w:p>
          <w:p w14:paraId="22B41BD1" w14:textId="24635673" w:rsidR="003A1E37" w:rsidRPr="00C070D4" w:rsidRDefault="003A1E37" w:rsidP="006B26E6">
            <w:r>
              <w:t xml:space="preserve">Primary care offer </w:t>
            </w:r>
            <w:r w:rsidR="00E455FC">
              <w:t>number of items on the list for branded generic prescribing. Impact statement required</w:t>
            </w:r>
          </w:p>
          <w:p w14:paraId="35EB3A6D" w14:textId="4C782EAE" w:rsidR="00FB5E38" w:rsidRDefault="00511CA0" w:rsidP="005A59F3">
            <w:pPr>
              <w:pStyle w:val="NoSpacing"/>
            </w:pPr>
            <w:r w:rsidRPr="00301797">
              <w:rPr>
                <w:b/>
                <w:bCs/>
              </w:rPr>
              <w:t xml:space="preserve">SB </w:t>
            </w:r>
            <w:r>
              <w:t xml:space="preserve">– </w:t>
            </w:r>
            <w:r w:rsidR="00BD7AB6">
              <w:t xml:space="preserve">Gave a summary of work </w:t>
            </w:r>
            <w:r w:rsidR="00C355DD">
              <w:t xml:space="preserve">– items discussed in </w:t>
            </w:r>
            <w:r w:rsidR="00B6470A">
              <w:t>services.</w:t>
            </w:r>
          </w:p>
          <w:p w14:paraId="26F2882A" w14:textId="77777777" w:rsidR="00160881" w:rsidRDefault="005B0006" w:rsidP="00B6470A">
            <w:r w:rsidRPr="004841C4">
              <w:rPr>
                <w:b/>
                <w:bCs/>
              </w:rPr>
              <w:t>AL</w:t>
            </w:r>
            <w:r>
              <w:t>- Gave a summary of work</w:t>
            </w:r>
            <w:r w:rsidR="0015212E">
              <w:t xml:space="preserve"> </w:t>
            </w:r>
            <w:r w:rsidR="00B6470A">
              <w:t>&amp; meetings</w:t>
            </w:r>
          </w:p>
          <w:p w14:paraId="21D19DC8" w14:textId="2852799A" w:rsidR="007E42BB" w:rsidRPr="005A59F3" w:rsidRDefault="006B40BA" w:rsidP="00B6470A">
            <w:r>
              <w:t xml:space="preserve">Looking at SW LPC’s generally, </w:t>
            </w:r>
            <w:r w:rsidR="00AA2A62">
              <w:t>consider cost of LPC admin (newsletters, Governance, website</w:t>
            </w:r>
            <w:r w:rsidR="0036081F">
              <w:t>, increasing social media presence</w:t>
            </w:r>
            <w:r w:rsidR="00AA2A62">
              <w:t xml:space="preserve">) </w:t>
            </w:r>
            <w:r w:rsidR="00D57BBD">
              <w:t>partner with another LPC</w:t>
            </w:r>
            <w:r w:rsidR="00F52A86">
              <w:t xml:space="preserve"> to</w:t>
            </w:r>
            <w:r w:rsidR="00D57BBD">
              <w:t xml:space="preserve"> share costs.</w:t>
            </w:r>
            <w:r w:rsidR="00CB47C3">
              <w:t xml:space="preserve"> SR asked </w:t>
            </w:r>
            <w:r w:rsidR="00035983">
              <w:t xml:space="preserve">if critical to reduce admin costs? WP </w:t>
            </w:r>
            <w:r w:rsidR="00606AF7">
              <w:t xml:space="preserve">confirmed accounts OK for this year but will need to be </w:t>
            </w:r>
            <w:r w:rsidR="00661B9F">
              <w:t>careful for future budget with increasing CPE levy</w:t>
            </w:r>
            <w:r w:rsidR="007F6CCA">
              <w:t>.</w:t>
            </w:r>
            <w:r w:rsidR="00D57BBD">
              <w:t xml:space="preserve"> </w:t>
            </w:r>
            <w:proofErr w:type="spellStart"/>
            <w:r w:rsidR="00D57BBD">
              <w:t>AIMp</w:t>
            </w:r>
            <w:proofErr w:type="spellEnd"/>
            <w:r w:rsidR="00D57BBD">
              <w:t xml:space="preserve"> </w:t>
            </w:r>
            <w:r w:rsidR="003A1E37">
              <w:t>proposed name change to IPA</w:t>
            </w:r>
            <w:r w:rsidR="00601986">
              <w:t xml:space="preserve"> </w:t>
            </w:r>
            <w:r w:rsidR="00C27C5B">
              <w:t>t</w:t>
            </w:r>
            <w:r w:rsidR="00601986">
              <w:t>o include Independent</w:t>
            </w:r>
            <w:r w:rsidR="00DB70CF">
              <w:t xml:space="preserve">s. May </w:t>
            </w:r>
            <w:r w:rsidR="00F52A86">
              <w:t>affect</w:t>
            </w:r>
            <w:r w:rsidR="00275F7D">
              <w:t xml:space="preserve"> future</w:t>
            </w:r>
            <w:r w:rsidR="00DB70CF">
              <w:t xml:space="preserve"> committee proportions</w:t>
            </w:r>
            <w:r w:rsidR="00275F7D">
              <w:t>.</w:t>
            </w:r>
          </w:p>
        </w:tc>
        <w:tc>
          <w:tcPr>
            <w:tcW w:w="672" w:type="pct"/>
          </w:tcPr>
          <w:p w14:paraId="019ED50E" w14:textId="77777777" w:rsidR="00511CA0" w:rsidRDefault="00511CA0" w:rsidP="006B26E6">
            <w:pPr>
              <w:rPr>
                <w:b/>
                <w:bCs/>
              </w:rPr>
            </w:pPr>
          </w:p>
          <w:p w14:paraId="456033EE" w14:textId="2E636688" w:rsidR="005A7908" w:rsidRDefault="002F7072" w:rsidP="006B26E6">
            <w:pPr>
              <w:rPr>
                <w:b/>
                <w:bCs/>
              </w:rPr>
            </w:pPr>
            <w:r>
              <w:rPr>
                <w:b/>
                <w:bCs/>
              </w:rPr>
              <w:t>RM</w:t>
            </w:r>
          </w:p>
          <w:p w14:paraId="16B513FF" w14:textId="77777777" w:rsidR="005A7908" w:rsidRDefault="005A7908" w:rsidP="006B26E6">
            <w:pPr>
              <w:rPr>
                <w:b/>
                <w:bCs/>
              </w:rPr>
            </w:pPr>
          </w:p>
          <w:p w14:paraId="0413F081" w14:textId="77777777" w:rsidR="00FB5E38" w:rsidRDefault="00FB5E38" w:rsidP="006B26E6">
            <w:pPr>
              <w:rPr>
                <w:b/>
                <w:bCs/>
              </w:rPr>
            </w:pPr>
          </w:p>
          <w:p w14:paraId="3090CCA0" w14:textId="77777777" w:rsidR="00840BE1" w:rsidRDefault="00840BE1" w:rsidP="006B26E6">
            <w:pPr>
              <w:rPr>
                <w:b/>
                <w:bCs/>
              </w:rPr>
            </w:pPr>
          </w:p>
          <w:p w14:paraId="3BCCD71B" w14:textId="56CA485F" w:rsidR="00840BE1" w:rsidRPr="004841C4" w:rsidRDefault="00840BE1" w:rsidP="006B26E6">
            <w:pPr>
              <w:rPr>
                <w:b/>
                <w:bCs/>
              </w:rPr>
            </w:pPr>
          </w:p>
        </w:tc>
      </w:tr>
      <w:tr w:rsidR="00511CA0" w14:paraId="72676738" w14:textId="77777777" w:rsidTr="039AD9D2">
        <w:trPr>
          <w:trHeight w:val="538"/>
        </w:trPr>
        <w:tc>
          <w:tcPr>
            <w:tcW w:w="860" w:type="pct"/>
          </w:tcPr>
          <w:p w14:paraId="0BAB3CE6" w14:textId="23F80E73" w:rsidR="00B24CF9" w:rsidRPr="004841C4" w:rsidRDefault="00511CA0" w:rsidP="00367CA8">
            <w:pPr>
              <w:rPr>
                <w:b/>
                <w:bCs/>
                <w:u w:val="single"/>
              </w:rPr>
            </w:pPr>
            <w:r w:rsidRPr="004841C4">
              <w:rPr>
                <w:b/>
                <w:bCs/>
                <w:u w:val="single"/>
              </w:rPr>
              <w:t>Treasurer</w:t>
            </w:r>
            <w:r w:rsidR="008C35F9">
              <w:rPr>
                <w:b/>
                <w:bCs/>
                <w:u w:val="single"/>
              </w:rPr>
              <w:t xml:space="preserve"> </w:t>
            </w:r>
            <w:r w:rsidRPr="004841C4">
              <w:rPr>
                <w:b/>
                <w:bCs/>
                <w:u w:val="single"/>
              </w:rPr>
              <w:t>update</w:t>
            </w:r>
          </w:p>
        </w:tc>
        <w:tc>
          <w:tcPr>
            <w:tcW w:w="3468" w:type="pct"/>
          </w:tcPr>
          <w:p w14:paraId="7709D02C" w14:textId="332AEECE" w:rsidR="00C355DD" w:rsidRDefault="00D347BE" w:rsidP="009173AC">
            <w:r>
              <w:t>Treasurer’s Report</w:t>
            </w:r>
            <w:r w:rsidR="00AC0AD0">
              <w:t>/Budget</w:t>
            </w:r>
          </w:p>
          <w:p w14:paraId="4235C15E" w14:textId="5A5BB7A9" w:rsidR="00DC393B" w:rsidRPr="00BE0C6B" w:rsidRDefault="0083237C" w:rsidP="00A60252">
            <w:r>
              <w:t xml:space="preserve">Registered address required for CPG, previously used Officers home addresses. </w:t>
            </w:r>
            <w:r w:rsidR="00E75347">
              <w:t>Suggested using a Pharmacy. Badham HO</w:t>
            </w:r>
            <w:r w:rsidR="00C871AA">
              <w:t>? SI to discuss with PB</w:t>
            </w:r>
          </w:p>
        </w:tc>
        <w:tc>
          <w:tcPr>
            <w:tcW w:w="672" w:type="pct"/>
          </w:tcPr>
          <w:p w14:paraId="23481070" w14:textId="77777777" w:rsidR="00C355DD" w:rsidRDefault="00C355DD" w:rsidP="009173AC">
            <w:pPr>
              <w:rPr>
                <w:b/>
                <w:bCs/>
              </w:rPr>
            </w:pPr>
          </w:p>
          <w:p w14:paraId="2D678F7E" w14:textId="77777777" w:rsidR="00C355DD" w:rsidRDefault="00C355DD" w:rsidP="009173AC">
            <w:pPr>
              <w:rPr>
                <w:b/>
                <w:bCs/>
              </w:rPr>
            </w:pPr>
          </w:p>
          <w:p w14:paraId="50A7E186" w14:textId="6DA94224" w:rsidR="005A7908" w:rsidRDefault="00C871AA" w:rsidP="009173AC">
            <w:pPr>
              <w:rPr>
                <w:b/>
                <w:bCs/>
              </w:rPr>
            </w:pPr>
            <w:r>
              <w:rPr>
                <w:b/>
                <w:bCs/>
              </w:rPr>
              <w:t>SI/PB</w:t>
            </w:r>
          </w:p>
          <w:p w14:paraId="78F88DDE" w14:textId="3ADD8414" w:rsidR="00DC393B" w:rsidRPr="001E41F6" w:rsidRDefault="00DC393B" w:rsidP="009173AC">
            <w:pPr>
              <w:rPr>
                <w:b/>
                <w:bCs/>
              </w:rPr>
            </w:pPr>
          </w:p>
        </w:tc>
      </w:tr>
      <w:tr w:rsidR="00E90F43" w14:paraId="05D454AC" w14:textId="77777777" w:rsidTr="039AD9D2">
        <w:trPr>
          <w:trHeight w:val="538"/>
        </w:trPr>
        <w:tc>
          <w:tcPr>
            <w:tcW w:w="860" w:type="pct"/>
          </w:tcPr>
          <w:p w14:paraId="6693B7AA" w14:textId="77777777" w:rsidR="00E90F43" w:rsidRDefault="00E90F43" w:rsidP="00367CA8">
            <w:pPr>
              <w:rPr>
                <w:b/>
                <w:bCs/>
                <w:u w:val="single"/>
              </w:rPr>
            </w:pPr>
            <w:r>
              <w:rPr>
                <w:b/>
                <w:bCs/>
                <w:u w:val="single"/>
              </w:rPr>
              <w:t>Contracts</w:t>
            </w:r>
          </w:p>
          <w:p w14:paraId="71B86089" w14:textId="77777777" w:rsidR="00E77EB2" w:rsidRDefault="00E77EB2" w:rsidP="00367CA8">
            <w:pPr>
              <w:rPr>
                <w:b/>
                <w:bCs/>
                <w:u w:val="single"/>
              </w:rPr>
            </w:pPr>
          </w:p>
          <w:p w14:paraId="4B0B1CC9" w14:textId="55F6D643" w:rsidR="00CC73A1" w:rsidRPr="004841C4" w:rsidRDefault="00CC73A1" w:rsidP="00367CA8">
            <w:pPr>
              <w:rPr>
                <w:b/>
                <w:bCs/>
                <w:u w:val="single"/>
              </w:rPr>
            </w:pPr>
          </w:p>
        </w:tc>
        <w:tc>
          <w:tcPr>
            <w:tcW w:w="3468" w:type="pct"/>
          </w:tcPr>
          <w:p w14:paraId="045C22C4" w14:textId="1E191477" w:rsidR="00A63E5E" w:rsidRDefault="00DC7DD1" w:rsidP="009173AC">
            <w:r>
              <w:t xml:space="preserve">Stonehouse </w:t>
            </w:r>
            <w:r w:rsidR="006321B3">
              <w:t xml:space="preserve">additional </w:t>
            </w:r>
            <w:r>
              <w:t xml:space="preserve">Pharmacy proposal – </w:t>
            </w:r>
            <w:r w:rsidR="006321B3">
              <w:t>discussed</w:t>
            </w:r>
            <w:r>
              <w:t xml:space="preserve"> by committee</w:t>
            </w:r>
            <w:r w:rsidR="007946B9">
              <w:t xml:space="preserve">, RM to draft contract response and share with CPG </w:t>
            </w:r>
            <w:r w:rsidR="006321B3">
              <w:t>for review.</w:t>
            </w:r>
            <w:r w:rsidR="00E24573">
              <w:t xml:space="preserve"> Upper </w:t>
            </w:r>
            <w:r w:rsidR="00C27C5B">
              <w:t>Rissington’</w:t>
            </w:r>
            <w:r w:rsidR="00E24573">
              <w:t xml:space="preserve"> </w:t>
            </w:r>
            <w:r w:rsidR="00935EBB">
              <w:t>appeal</w:t>
            </w:r>
            <w:r w:rsidR="0035734F">
              <w:t xml:space="preserve"> letter– remains reserved location SB to forward email to SI/PB</w:t>
            </w:r>
            <w:r w:rsidR="00782913">
              <w:t>.</w:t>
            </w:r>
          </w:p>
        </w:tc>
        <w:tc>
          <w:tcPr>
            <w:tcW w:w="672" w:type="pct"/>
          </w:tcPr>
          <w:p w14:paraId="51A70F06" w14:textId="77777777" w:rsidR="00E90F43" w:rsidRDefault="00E90F43" w:rsidP="009173AC">
            <w:pPr>
              <w:rPr>
                <w:b/>
                <w:bCs/>
              </w:rPr>
            </w:pPr>
          </w:p>
          <w:p w14:paraId="36E5DFFE" w14:textId="77777777" w:rsidR="00744F38" w:rsidRDefault="00744F38" w:rsidP="009173AC">
            <w:pPr>
              <w:rPr>
                <w:b/>
                <w:bCs/>
              </w:rPr>
            </w:pPr>
            <w:r>
              <w:rPr>
                <w:b/>
                <w:bCs/>
              </w:rPr>
              <w:t>RM</w:t>
            </w:r>
          </w:p>
          <w:p w14:paraId="1D2A42C2" w14:textId="77777777" w:rsidR="00935EBB" w:rsidRDefault="00935EBB" w:rsidP="009173AC">
            <w:pPr>
              <w:rPr>
                <w:b/>
                <w:bCs/>
              </w:rPr>
            </w:pPr>
            <w:r>
              <w:rPr>
                <w:b/>
                <w:bCs/>
              </w:rPr>
              <w:t>SB</w:t>
            </w:r>
          </w:p>
          <w:p w14:paraId="5DAE6137" w14:textId="6BF1B47E" w:rsidR="00E46AF5" w:rsidRPr="00E46AF5" w:rsidRDefault="00E46AF5" w:rsidP="00E46AF5">
            <w:pPr>
              <w:rPr>
                <w:b/>
                <w:bCs/>
              </w:rPr>
            </w:pPr>
          </w:p>
        </w:tc>
      </w:tr>
      <w:tr w:rsidR="003920C7" w:rsidRPr="007A1BDE" w14:paraId="02423F16" w14:textId="77777777" w:rsidTr="039AD9D2">
        <w:trPr>
          <w:trHeight w:val="538"/>
        </w:trPr>
        <w:tc>
          <w:tcPr>
            <w:tcW w:w="860" w:type="pct"/>
          </w:tcPr>
          <w:p w14:paraId="73ADF6F7" w14:textId="3C48E705" w:rsidR="003920C7" w:rsidRPr="005D387C" w:rsidRDefault="005D387C" w:rsidP="00367CA8">
            <w:pPr>
              <w:rPr>
                <w:rFonts w:cstheme="minorHAnsi"/>
                <w:b/>
                <w:bCs/>
                <w:u w:val="single"/>
              </w:rPr>
            </w:pPr>
            <w:r w:rsidRPr="005D387C">
              <w:rPr>
                <w:rFonts w:cstheme="minorHAnsi"/>
                <w:b/>
                <w:bCs/>
                <w:color w:val="242424"/>
                <w:u w:val="single"/>
                <w:shd w:val="clear" w:color="auto" w:fill="FFFFFF"/>
              </w:rPr>
              <w:t xml:space="preserve">Daiichi Sankyo </w:t>
            </w:r>
          </w:p>
        </w:tc>
        <w:tc>
          <w:tcPr>
            <w:tcW w:w="3468" w:type="pct"/>
          </w:tcPr>
          <w:p w14:paraId="73E869A6" w14:textId="36DE952F" w:rsidR="001663C5" w:rsidRPr="009E0991" w:rsidRDefault="005D387C" w:rsidP="009173AC">
            <w:r>
              <w:t xml:space="preserve">Presentation </w:t>
            </w:r>
            <w:r w:rsidR="00344D1E">
              <w:t>on Lipids</w:t>
            </w:r>
            <w:r w:rsidR="00C27C5B">
              <w:t xml:space="preserve">. Offer to support training event, contact to be </w:t>
            </w:r>
            <w:r w:rsidR="00952F72">
              <w:t>given.</w:t>
            </w:r>
          </w:p>
        </w:tc>
        <w:tc>
          <w:tcPr>
            <w:tcW w:w="672" w:type="pct"/>
          </w:tcPr>
          <w:p w14:paraId="3629F254" w14:textId="2D5B27BD" w:rsidR="003920C7" w:rsidRDefault="003920C7" w:rsidP="009173AC">
            <w:pPr>
              <w:rPr>
                <w:b/>
                <w:bCs/>
              </w:rPr>
            </w:pPr>
          </w:p>
        </w:tc>
      </w:tr>
      <w:tr w:rsidR="00043659" w:rsidRPr="007A1BDE" w14:paraId="68AD073E" w14:textId="77777777" w:rsidTr="039AD9D2">
        <w:trPr>
          <w:trHeight w:val="538"/>
        </w:trPr>
        <w:tc>
          <w:tcPr>
            <w:tcW w:w="860" w:type="pct"/>
          </w:tcPr>
          <w:p w14:paraId="1604021D" w14:textId="77777777" w:rsidR="00043659" w:rsidRDefault="0004068A" w:rsidP="00367CA8">
            <w:pPr>
              <w:rPr>
                <w:rFonts w:cstheme="minorHAnsi"/>
                <w:b/>
                <w:bCs/>
                <w:color w:val="242424"/>
                <w:u w:val="single"/>
                <w:shd w:val="clear" w:color="auto" w:fill="FFFFFF"/>
              </w:rPr>
            </w:pPr>
            <w:r>
              <w:rPr>
                <w:rFonts w:cstheme="minorHAnsi"/>
                <w:b/>
                <w:bCs/>
                <w:color w:val="242424"/>
                <w:u w:val="single"/>
                <w:shd w:val="clear" w:color="auto" w:fill="FFFFFF"/>
              </w:rPr>
              <w:t>CPE</w:t>
            </w:r>
            <w:r w:rsidR="00B628DC">
              <w:rPr>
                <w:rFonts w:cstheme="minorHAnsi"/>
                <w:b/>
                <w:bCs/>
                <w:color w:val="242424"/>
                <w:u w:val="single"/>
                <w:shd w:val="clear" w:color="auto" w:fill="FFFFFF"/>
              </w:rPr>
              <w:t xml:space="preserve"> Update</w:t>
            </w:r>
          </w:p>
          <w:p w14:paraId="349D9327" w14:textId="77777777" w:rsidR="00EF44FC" w:rsidRDefault="00EF44FC" w:rsidP="00367CA8">
            <w:pPr>
              <w:rPr>
                <w:rFonts w:cstheme="minorHAnsi"/>
                <w:b/>
                <w:bCs/>
                <w:color w:val="242424"/>
                <w:u w:val="single"/>
                <w:shd w:val="clear" w:color="auto" w:fill="FFFFFF"/>
              </w:rPr>
            </w:pPr>
          </w:p>
          <w:p w14:paraId="058C810E" w14:textId="77777777" w:rsidR="00EF44FC" w:rsidRDefault="00EF44FC" w:rsidP="00367CA8">
            <w:pPr>
              <w:rPr>
                <w:rFonts w:cstheme="minorHAnsi"/>
                <w:b/>
                <w:bCs/>
                <w:color w:val="242424"/>
                <w:u w:val="single"/>
                <w:shd w:val="clear" w:color="auto" w:fill="FFFFFF"/>
              </w:rPr>
            </w:pPr>
          </w:p>
          <w:p w14:paraId="76D1B10F" w14:textId="77777777" w:rsidR="00EF44FC" w:rsidRDefault="00EF44FC" w:rsidP="00367CA8">
            <w:pPr>
              <w:rPr>
                <w:rFonts w:cstheme="minorHAnsi"/>
                <w:b/>
                <w:bCs/>
                <w:color w:val="242424"/>
                <w:u w:val="single"/>
                <w:shd w:val="clear" w:color="auto" w:fill="FFFFFF"/>
              </w:rPr>
            </w:pPr>
          </w:p>
          <w:p w14:paraId="5C9431D4" w14:textId="77777777" w:rsidR="00EF44FC" w:rsidRDefault="00EF44FC" w:rsidP="00367CA8">
            <w:pPr>
              <w:rPr>
                <w:rFonts w:cstheme="minorHAnsi"/>
                <w:b/>
                <w:bCs/>
                <w:color w:val="242424"/>
                <w:u w:val="single"/>
                <w:shd w:val="clear" w:color="auto" w:fill="FFFFFF"/>
              </w:rPr>
            </w:pPr>
          </w:p>
          <w:p w14:paraId="417E20CF" w14:textId="77777777" w:rsidR="00EF44FC" w:rsidRDefault="00EF44FC" w:rsidP="00367CA8">
            <w:pPr>
              <w:rPr>
                <w:rFonts w:cstheme="minorHAnsi"/>
                <w:b/>
                <w:bCs/>
                <w:color w:val="242424"/>
                <w:u w:val="single"/>
                <w:shd w:val="clear" w:color="auto" w:fill="FFFFFF"/>
              </w:rPr>
            </w:pPr>
          </w:p>
          <w:p w14:paraId="65A2E11B" w14:textId="77777777" w:rsidR="00EF44FC" w:rsidRDefault="00EF44FC" w:rsidP="00367CA8">
            <w:pPr>
              <w:rPr>
                <w:rFonts w:cstheme="minorHAnsi"/>
                <w:b/>
                <w:bCs/>
                <w:color w:val="242424"/>
                <w:u w:val="single"/>
                <w:shd w:val="clear" w:color="auto" w:fill="FFFFFF"/>
              </w:rPr>
            </w:pPr>
          </w:p>
          <w:p w14:paraId="61DB82B8" w14:textId="77777777" w:rsidR="00EF44FC" w:rsidRDefault="00EF44FC" w:rsidP="00367CA8">
            <w:pPr>
              <w:rPr>
                <w:rFonts w:cstheme="minorHAnsi"/>
                <w:b/>
                <w:bCs/>
                <w:color w:val="242424"/>
                <w:u w:val="single"/>
                <w:shd w:val="clear" w:color="auto" w:fill="FFFFFF"/>
              </w:rPr>
            </w:pPr>
          </w:p>
          <w:p w14:paraId="5F560986" w14:textId="77777777" w:rsidR="00EF44FC" w:rsidRDefault="00EF44FC" w:rsidP="00367CA8">
            <w:pPr>
              <w:rPr>
                <w:rFonts w:cstheme="minorHAnsi"/>
                <w:b/>
                <w:bCs/>
                <w:color w:val="242424"/>
                <w:u w:val="single"/>
                <w:shd w:val="clear" w:color="auto" w:fill="FFFFFF"/>
              </w:rPr>
            </w:pPr>
          </w:p>
          <w:p w14:paraId="719FCFD6" w14:textId="77777777" w:rsidR="00EF44FC" w:rsidRDefault="00EF44FC" w:rsidP="00367CA8">
            <w:pPr>
              <w:rPr>
                <w:rFonts w:cstheme="minorHAnsi"/>
                <w:b/>
                <w:bCs/>
                <w:color w:val="242424"/>
                <w:u w:val="single"/>
                <w:shd w:val="clear" w:color="auto" w:fill="FFFFFF"/>
              </w:rPr>
            </w:pPr>
          </w:p>
          <w:p w14:paraId="4D015092" w14:textId="77777777" w:rsidR="00EF44FC" w:rsidRDefault="00EF44FC" w:rsidP="00367CA8">
            <w:pPr>
              <w:rPr>
                <w:rFonts w:cstheme="minorHAnsi"/>
                <w:b/>
                <w:bCs/>
                <w:color w:val="242424"/>
                <w:u w:val="single"/>
                <w:shd w:val="clear" w:color="auto" w:fill="FFFFFF"/>
              </w:rPr>
            </w:pPr>
          </w:p>
          <w:p w14:paraId="3D5781B6" w14:textId="77777777" w:rsidR="00EF44FC" w:rsidRDefault="00EF44FC" w:rsidP="00367CA8">
            <w:pPr>
              <w:rPr>
                <w:rFonts w:cstheme="minorHAnsi"/>
                <w:b/>
                <w:bCs/>
                <w:color w:val="242424"/>
                <w:u w:val="single"/>
                <w:shd w:val="clear" w:color="auto" w:fill="FFFFFF"/>
              </w:rPr>
            </w:pPr>
          </w:p>
          <w:p w14:paraId="6FEB7933" w14:textId="77777777" w:rsidR="00EF44FC" w:rsidRDefault="00EF44FC" w:rsidP="00367CA8">
            <w:pPr>
              <w:rPr>
                <w:rFonts w:cstheme="minorHAnsi"/>
                <w:b/>
                <w:bCs/>
                <w:color w:val="242424"/>
                <w:u w:val="single"/>
                <w:shd w:val="clear" w:color="auto" w:fill="FFFFFF"/>
              </w:rPr>
            </w:pPr>
          </w:p>
          <w:p w14:paraId="7FC49D6F" w14:textId="77777777" w:rsidR="00EF44FC" w:rsidRDefault="00EF44FC" w:rsidP="00367CA8">
            <w:pPr>
              <w:rPr>
                <w:rFonts w:cstheme="minorHAnsi"/>
                <w:b/>
                <w:bCs/>
                <w:color w:val="242424"/>
                <w:u w:val="single"/>
                <w:shd w:val="clear" w:color="auto" w:fill="FFFFFF"/>
              </w:rPr>
            </w:pPr>
          </w:p>
          <w:p w14:paraId="786CBE06" w14:textId="77777777" w:rsidR="00EF44FC" w:rsidRDefault="00EF44FC" w:rsidP="00367CA8">
            <w:pPr>
              <w:rPr>
                <w:rFonts w:cstheme="minorHAnsi"/>
                <w:b/>
                <w:bCs/>
                <w:color w:val="242424"/>
                <w:u w:val="single"/>
                <w:shd w:val="clear" w:color="auto" w:fill="FFFFFF"/>
              </w:rPr>
            </w:pPr>
          </w:p>
          <w:p w14:paraId="162166DE" w14:textId="77777777" w:rsidR="00EF44FC" w:rsidRDefault="00EF44FC" w:rsidP="00367CA8">
            <w:pPr>
              <w:rPr>
                <w:rFonts w:cstheme="minorHAnsi"/>
                <w:b/>
                <w:bCs/>
                <w:color w:val="242424"/>
                <w:u w:val="single"/>
                <w:shd w:val="clear" w:color="auto" w:fill="FFFFFF"/>
              </w:rPr>
            </w:pPr>
          </w:p>
          <w:p w14:paraId="713B3E5D" w14:textId="77777777" w:rsidR="00EF44FC" w:rsidRDefault="00EF44FC" w:rsidP="00367CA8">
            <w:pPr>
              <w:rPr>
                <w:rFonts w:cstheme="minorHAnsi"/>
                <w:b/>
                <w:bCs/>
                <w:color w:val="242424"/>
                <w:u w:val="single"/>
                <w:shd w:val="clear" w:color="auto" w:fill="FFFFFF"/>
              </w:rPr>
            </w:pPr>
          </w:p>
          <w:p w14:paraId="50BD2A83" w14:textId="77777777" w:rsidR="00EF44FC" w:rsidRDefault="00EF44FC" w:rsidP="00367CA8">
            <w:pPr>
              <w:rPr>
                <w:rFonts w:cstheme="minorHAnsi"/>
                <w:b/>
                <w:bCs/>
                <w:color w:val="242424"/>
                <w:u w:val="single"/>
                <w:shd w:val="clear" w:color="auto" w:fill="FFFFFF"/>
              </w:rPr>
            </w:pPr>
          </w:p>
          <w:p w14:paraId="3CC25AAD" w14:textId="4ADE645D" w:rsidR="00EF44FC" w:rsidRPr="005D387C" w:rsidRDefault="00EF44FC" w:rsidP="00367CA8">
            <w:pPr>
              <w:rPr>
                <w:rFonts w:cstheme="minorHAnsi"/>
                <w:b/>
                <w:bCs/>
                <w:color w:val="242424"/>
                <w:u w:val="single"/>
                <w:shd w:val="clear" w:color="auto" w:fill="FFFFFF"/>
              </w:rPr>
            </w:pPr>
            <w:r>
              <w:rPr>
                <w:rFonts w:cstheme="minorHAnsi"/>
                <w:b/>
                <w:bCs/>
                <w:color w:val="242424"/>
                <w:u w:val="single"/>
                <w:shd w:val="clear" w:color="auto" w:fill="FFFFFF"/>
              </w:rPr>
              <w:t>CPPE Update</w:t>
            </w:r>
          </w:p>
        </w:tc>
        <w:tc>
          <w:tcPr>
            <w:tcW w:w="3468" w:type="pct"/>
          </w:tcPr>
          <w:p w14:paraId="32E148AA" w14:textId="77777777" w:rsidR="00043659" w:rsidRDefault="00B628DC" w:rsidP="009173AC">
            <w:r>
              <w:lastRenderedPageBreak/>
              <w:t xml:space="preserve">SR </w:t>
            </w:r>
            <w:r w:rsidR="00E77EB2">
              <w:t>presented</w:t>
            </w:r>
            <w:r>
              <w:t xml:space="preserve"> slides – April CPE Meeting</w:t>
            </w:r>
            <w:r w:rsidR="005710A4">
              <w:t>, 2024 pressures, PFS implementation</w:t>
            </w:r>
            <w:r w:rsidR="00430831">
              <w:t xml:space="preserve"> (recording activity in a day suggested)</w:t>
            </w:r>
            <w:r w:rsidR="005710A4">
              <w:t xml:space="preserve">, </w:t>
            </w:r>
            <w:r w:rsidR="00637E32">
              <w:t>influencing ahead of general election, pharmacy workforce development group.</w:t>
            </w:r>
            <w:r w:rsidR="00A734DC">
              <w:t xml:space="preserve"> SR asked to check if CPE can share data</w:t>
            </w:r>
            <w:r w:rsidR="0023605A">
              <w:t xml:space="preserve"> for PP services.</w:t>
            </w:r>
          </w:p>
          <w:p w14:paraId="07AD7BD3" w14:textId="77777777" w:rsidR="00E95E17" w:rsidRDefault="00E95E17" w:rsidP="00E95E17">
            <w:r>
              <w:t>Terms of reference response from CPG by end May. RM to share requested support requests emails that have not been responded to by CPE.</w:t>
            </w:r>
          </w:p>
          <w:p w14:paraId="25740DDE" w14:textId="77777777" w:rsidR="00E95E17" w:rsidRDefault="00E95E17" w:rsidP="00E95E17">
            <w:r>
              <w:t>Negotiations for 24/25 in progress – uplift of global sum and write off. Governance improvements. Code of conduct adopted by CPG confirmed to SR. SB to share slides to committee</w:t>
            </w:r>
          </w:p>
          <w:p w14:paraId="7044CAAC" w14:textId="77777777" w:rsidR="00E95E17" w:rsidRDefault="00E95E17" w:rsidP="00E95E17">
            <w:r>
              <w:t>Questions – RM asked what if negotiations don’t go preferred way?</w:t>
            </w:r>
          </w:p>
          <w:p w14:paraId="72EEB68E" w14:textId="77777777" w:rsidR="00E95E17" w:rsidRDefault="00E95E17" w:rsidP="00E95E17">
            <w:r>
              <w:lastRenderedPageBreak/>
              <w:t>EK – Contractors struggling with NMW increase at 10%, if funding not increased, service provision will be effected. Focus more on global sum, not margin write off. AL asked if different models proposed for next contract? Any information? SR confirmed CPE are discussing. SR to feedback to CPE.</w:t>
            </w:r>
          </w:p>
          <w:p w14:paraId="071D6D9A" w14:textId="451EACB5" w:rsidR="00EF44FC" w:rsidRDefault="00EF44FC" w:rsidP="00E95E17">
            <w:r>
              <w:t>Ge</w:t>
            </w:r>
            <w:r w:rsidR="003867F8">
              <w:t xml:space="preserve">nomics? If any interest, there is  SW rep that can </w:t>
            </w:r>
            <w:r w:rsidR="0009243A">
              <w:t xml:space="preserve">discuss with CPG or Contractors. CPPE have useful modules to support IP </w:t>
            </w:r>
            <w:r w:rsidR="005346BB">
              <w:t xml:space="preserve">training, PFS resources. RM asked if CPPE are </w:t>
            </w:r>
            <w:r w:rsidR="004B2BF9">
              <w:t>providing any free workshops? SR to confirm.</w:t>
            </w:r>
          </w:p>
        </w:tc>
        <w:tc>
          <w:tcPr>
            <w:tcW w:w="672" w:type="pct"/>
          </w:tcPr>
          <w:p w14:paraId="6C7AF118" w14:textId="77777777" w:rsidR="00043659" w:rsidRDefault="00043659" w:rsidP="009173AC">
            <w:pPr>
              <w:rPr>
                <w:b/>
                <w:bCs/>
              </w:rPr>
            </w:pPr>
          </w:p>
          <w:p w14:paraId="25194D9F" w14:textId="77777777" w:rsidR="0023605A" w:rsidRDefault="0023605A" w:rsidP="009173AC">
            <w:pPr>
              <w:rPr>
                <w:b/>
                <w:bCs/>
              </w:rPr>
            </w:pPr>
          </w:p>
          <w:p w14:paraId="26438883" w14:textId="77777777" w:rsidR="0023605A" w:rsidRDefault="0023605A" w:rsidP="009173AC">
            <w:pPr>
              <w:rPr>
                <w:b/>
                <w:bCs/>
              </w:rPr>
            </w:pPr>
          </w:p>
          <w:p w14:paraId="2B22EFAE" w14:textId="77777777" w:rsidR="0023605A" w:rsidRDefault="0023605A" w:rsidP="009173AC">
            <w:pPr>
              <w:rPr>
                <w:b/>
                <w:bCs/>
              </w:rPr>
            </w:pPr>
            <w:r>
              <w:rPr>
                <w:b/>
                <w:bCs/>
              </w:rPr>
              <w:t>SR</w:t>
            </w:r>
          </w:p>
          <w:p w14:paraId="5DE8EA77" w14:textId="77777777" w:rsidR="00E95E17" w:rsidRDefault="00E95E17" w:rsidP="00E95E17">
            <w:pPr>
              <w:rPr>
                <w:b/>
                <w:bCs/>
              </w:rPr>
            </w:pPr>
          </w:p>
          <w:p w14:paraId="7A9E1164" w14:textId="0704CAE8" w:rsidR="00E95E17" w:rsidRDefault="00E95E17" w:rsidP="00E95E17">
            <w:pPr>
              <w:rPr>
                <w:b/>
                <w:bCs/>
              </w:rPr>
            </w:pPr>
            <w:r>
              <w:rPr>
                <w:b/>
                <w:bCs/>
              </w:rPr>
              <w:t>RM</w:t>
            </w:r>
          </w:p>
          <w:p w14:paraId="1D0E21E4" w14:textId="77777777" w:rsidR="00E95E17" w:rsidRDefault="00E95E17" w:rsidP="00E95E17">
            <w:pPr>
              <w:rPr>
                <w:b/>
                <w:bCs/>
              </w:rPr>
            </w:pPr>
          </w:p>
          <w:p w14:paraId="4236E558" w14:textId="77777777" w:rsidR="00E95E17" w:rsidRDefault="00E95E17" w:rsidP="00E95E17">
            <w:pPr>
              <w:rPr>
                <w:b/>
                <w:bCs/>
              </w:rPr>
            </w:pPr>
          </w:p>
          <w:p w14:paraId="4F093FAD" w14:textId="77777777" w:rsidR="00E95E17" w:rsidRDefault="00E95E17" w:rsidP="00E95E17">
            <w:pPr>
              <w:rPr>
                <w:b/>
                <w:bCs/>
              </w:rPr>
            </w:pPr>
          </w:p>
          <w:p w14:paraId="1FD06F4C" w14:textId="2F1041B6" w:rsidR="00E95E17" w:rsidRDefault="00E95E17" w:rsidP="00E95E17">
            <w:pPr>
              <w:rPr>
                <w:b/>
                <w:bCs/>
              </w:rPr>
            </w:pPr>
            <w:r>
              <w:rPr>
                <w:b/>
                <w:bCs/>
              </w:rPr>
              <w:t>SB</w:t>
            </w:r>
          </w:p>
          <w:p w14:paraId="1A4A76D3" w14:textId="77777777" w:rsidR="00E95E17" w:rsidRDefault="00E95E17" w:rsidP="00E95E17">
            <w:pPr>
              <w:rPr>
                <w:b/>
                <w:bCs/>
              </w:rPr>
            </w:pPr>
          </w:p>
          <w:p w14:paraId="35BD49AE" w14:textId="77777777" w:rsidR="00E95E17" w:rsidRDefault="00E95E17" w:rsidP="00E95E17">
            <w:pPr>
              <w:rPr>
                <w:b/>
                <w:bCs/>
              </w:rPr>
            </w:pPr>
          </w:p>
          <w:p w14:paraId="39C06790" w14:textId="77777777" w:rsidR="00E95E17" w:rsidRDefault="00E95E17" w:rsidP="00E95E17">
            <w:pPr>
              <w:rPr>
                <w:b/>
                <w:bCs/>
              </w:rPr>
            </w:pPr>
          </w:p>
          <w:p w14:paraId="2551C081" w14:textId="77777777" w:rsidR="00E95E17" w:rsidRDefault="00E95E17" w:rsidP="00E95E17">
            <w:pPr>
              <w:rPr>
                <w:b/>
                <w:bCs/>
              </w:rPr>
            </w:pPr>
          </w:p>
          <w:p w14:paraId="4C52C963" w14:textId="77777777" w:rsidR="00E95E17" w:rsidRDefault="00E95E17" w:rsidP="00E95E17">
            <w:pPr>
              <w:rPr>
                <w:b/>
                <w:bCs/>
              </w:rPr>
            </w:pPr>
          </w:p>
          <w:p w14:paraId="2376F380" w14:textId="77777777" w:rsidR="00E95E17" w:rsidRDefault="00E95E17" w:rsidP="00E95E17">
            <w:pPr>
              <w:rPr>
                <w:b/>
                <w:bCs/>
              </w:rPr>
            </w:pPr>
            <w:r w:rsidRPr="00E46AF5">
              <w:rPr>
                <w:b/>
                <w:bCs/>
              </w:rPr>
              <w:t>SR</w:t>
            </w:r>
          </w:p>
          <w:p w14:paraId="29743F6C" w14:textId="77777777" w:rsidR="004B2BF9" w:rsidRDefault="004B2BF9" w:rsidP="00E95E17">
            <w:pPr>
              <w:rPr>
                <w:b/>
                <w:bCs/>
              </w:rPr>
            </w:pPr>
          </w:p>
          <w:p w14:paraId="22A0B340" w14:textId="77777777" w:rsidR="004B2BF9" w:rsidRDefault="004B2BF9" w:rsidP="00E95E17">
            <w:pPr>
              <w:rPr>
                <w:b/>
                <w:bCs/>
              </w:rPr>
            </w:pPr>
          </w:p>
          <w:p w14:paraId="2587FC1A" w14:textId="77777777" w:rsidR="004B2BF9" w:rsidRDefault="004B2BF9" w:rsidP="00E95E17">
            <w:pPr>
              <w:rPr>
                <w:b/>
                <w:bCs/>
              </w:rPr>
            </w:pPr>
          </w:p>
          <w:p w14:paraId="0F025CC1" w14:textId="4B35D9C3" w:rsidR="004B2BF9" w:rsidRDefault="004B2BF9" w:rsidP="00E95E17">
            <w:pPr>
              <w:rPr>
                <w:b/>
                <w:bCs/>
              </w:rPr>
            </w:pPr>
            <w:r>
              <w:rPr>
                <w:b/>
                <w:bCs/>
              </w:rPr>
              <w:t>SR</w:t>
            </w:r>
          </w:p>
        </w:tc>
      </w:tr>
      <w:tr w:rsidR="00622D56" w:rsidRPr="007A1BDE" w14:paraId="5FDFE8F5" w14:textId="77777777" w:rsidTr="039AD9D2">
        <w:trPr>
          <w:trHeight w:val="538"/>
        </w:trPr>
        <w:tc>
          <w:tcPr>
            <w:tcW w:w="860" w:type="pct"/>
          </w:tcPr>
          <w:p w14:paraId="51885FF3" w14:textId="6C5211E9" w:rsidR="00622D56" w:rsidRDefault="00EB037B" w:rsidP="00367CA8">
            <w:pPr>
              <w:rPr>
                <w:rFonts w:cstheme="minorHAnsi"/>
                <w:b/>
                <w:bCs/>
                <w:color w:val="242424"/>
                <w:u w:val="single"/>
                <w:shd w:val="clear" w:color="auto" w:fill="FFFFFF"/>
              </w:rPr>
            </w:pPr>
            <w:r>
              <w:rPr>
                <w:rFonts w:cstheme="minorHAnsi"/>
                <w:b/>
                <w:bCs/>
                <w:color w:val="242424"/>
                <w:u w:val="single"/>
                <w:shd w:val="clear" w:color="auto" w:fill="FFFFFF"/>
              </w:rPr>
              <w:lastRenderedPageBreak/>
              <w:t>Workforce</w:t>
            </w:r>
          </w:p>
        </w:tc>
        <w:tc>
          <w:tcPr>
            <w:tcW w:w="3468" w:type="pct"/>
          </w:tcPr>
          <w:p w14:paraId="77D5D281" w14:textId="361BB376" w:rsidR="00622D56" w:rsidRDefault="004D1D4F" w:rsidP="009173AC">
            <w:r>
              <w:t xml:space="preserve">Discussed </w:t>
            </w:r>
            <w:r w:rsidR="00444431">
              <w:t xml:space="preserve">support staff in Pharmacy – always having to start from scratch – no pre trained </w:t>
            </w:r>
            <w:r w:rsidR="00251BC5">
              <w:t xml:space="preserve">staff around. </w:t>
            </w:r>
            <w:r w:rsidR="008C3D00">
              <w:t xml:space="preserve">Should be a pre- training course for counter assistance </w:t>
            </w:r>
            <w:r w:rsidR="00D47027">
              <w:t xml:space="preserve">courses, so staff member can decide if they want to </w:t>
            </w:r>
            <w:r w:rsidR="00AE53D1">
              <w:t xml:space="preserve">commit to role. </w:t>
            </w:r>
            <w:r w:rsidR="00251BC5">
              <w:t xml:space="preserve">Locum rates have settled. </w:t>
            </w:r>
            <w:r w:rsidR="00EC0303">
              <w:t>Increase in p</w:t>
            </w:r>
            <w:r w:rsidR="00251BC5">
              <w:t>ermanent roles being accepted</w:t>
            </w:r>
            <w:r w:rsidR="00EC0303">
              <w:t xml:space="preserve">. Reluctance </w:t>
            </w:r>
            <w:r w:rsidR="004F549F">
              <w:t xml:space="preserve">of training Technicians for fear of moving on once qualified. RM asked if </w:t>
            </w:r>
            <w:r w:rsidR="005632C4">
              <w:t>CPG wanted Officers to do anything?</w:t>
            </w:r>
          </w:p>
        </w:tc>
        <w:tc>
          <w:tcPr>
            <w:tcW w:w="672" w:type="pct"/>
          </w:tcPr>
          <w:p w14:paraId="60F987E9" w14:textId="77777777" w:rsidR="00622D56" w:rsidRDefault="00622D56" w:rsidP="009173AC">
            <w:pPr>
              <w:rPr>
                <w:b/>
                <w:bCs/>
              </w:rPr>
            </w:pPr>
          </w:p>
        </w:tc>
      </w:tr>
      <w:tr w:rsidR="00B47289" w:rsidRPr="007A1BDE" w14:paraId="273F6A98" w14:textId="77777777" w:rsidTr="039AD9D2">
        <w:trPr>
          <w:trHeight w:val="538"/>
        </w:trPr>
        <w:tc>
          <w:tcPr>
            <w:tcW w:w="860" w:type="pct"/>
          </w:tcPr>
          <w:p w14:paraId="0114CF94" w14:textId="1E272FC0" w:rsidR="00B47289" w:rsidRDefault="00B47289" w:rsidP="00367CA8">
            <w:pPr>
              <w:rPr>
                <w:rFonts w:cstheme="minorHAnsi"/>
                <w:b/>
                <w:bCs/>
                <w:color w:val="242424"/>
                <w:u w:val="single"/>
                <w:shd w:val="clear" w:color="auto" w:fill="FFFFFF"/>
              </w:rPr>
            </w:pPr>
            <w:r>
              <w:rPr>
                <w:rFonts w:cstheme="minorHAnsi"/>
                <w:b/>
                <w:bCs/>
                <w:color w:val="242424"/>
                <w:u w:val="single"/>
                <w:shd w:val="clear" w:color="auto" w:fill="FFFFFF"/>
              </w:rPr>
              <w:t>Social Media Strategy</w:t>
            </w:r>
          </w:p>
        </w:tc>
        <w:tc>
          <w:tcPr>
            <w:tcW w:w="3468" w:type="pct"/>
          </w:tcPr>
          <w:p w14:paraId="4827AF16" w14:textId="77777777" w:rsidR="00B47289" w:rsidRDefault="00B47289" w:rsidP="009173AC">
            <w:r>
              <w:t xml:space="preserve">Discussions </w:t>
            </w:r>
            <w:r w:rsidR="00DC760A">
              <w:t xml:space="preserve">on CPG social media. </w:t>
            </w:r>
            <w:r w:rsidR="00F034AA">
              <w:t>Agreed that the way forward to target Pharmacies and public facing.</w:t>
            </w:r>
          </w:p>
          <w:p w14:paraId="19AF0E93" w14:textId="2BC41266" w:rsidR="00F034AA" w:rsidRDefault="00F034AA" w:rsidP="009173AC">
            <w:r>
              <w:t xml:space="preserve">Contractor </w:t>
            </w:r>
            <w:r w:rsidR="00630CCD">
              <w:t>WhatsApp group suggested</w:t>
            </w:r>
            <w:r w:rsidR="00EA0541">
              <w:t xml:space="preserve"> to start</w:t>
            </w:r>
            <w:r w:rsidR="00630CCD">
              <w:t xml:space="preserve">, better way to focus information direct to contractors. </w:t>
            </w:r>
          </w:p>
          <w:p w14:paraId="44C3E057" w14:textId="46F17BD7" w:rsidR="005D5131" w:rsidRDefault="0063350D" w:rsidP="009173AC">
            <w:r>
              <w:t>Co-op</w:t>
            </w:r>
            <w:r w:rsidR="005D5131">
              <w:t xml:space="preserve"> SW 7 LPC’s for </w:t>
            </w:r>
            <w:r w:rsidR="00EA0541">
              <w:t>p</w:t>
            </w:r>
            <w:r w:rsidR="005D5131">
              <w:t>ubic facing campaigns.</w:t>
            </w:r>
          </w:p>
          <w:p w14:paraId="166C1CC9" w14:textId="25E2EFCF" w:rsidR="003D22DF" w:rsidRPr="003D22DF" w:rsidRDefault="003D22DF" w:rsidP="009173AC">
            <w:r w:rsidRPr="003D22DF">
              <w:t>LPC social media training or</w:t>
            </w:r>
            <w:r>
              <w:t xml:space="preserve">ganised by CPE 22/05/24, committee </w:t>
            </w:r>
            <w:r w:rsidR="00EA0541">
              <w:t>asked RM/SB to attend.</w:t>
            </w:r>
          </w:p>
        </w:tc>
        <w:tc>
          <w:tcPr>
            <w:tcW w:w="672" w:type="pct"/>
          </w:tcPr>
          <w:p w14:paraId="56D0795E" w14:textId="77777777" w:rsidR="00B47289" w:rsidRPr="003D22DF" w:rsidRDefault="00B47289" w:rsidP="009173AC">
            <w:pPr>
              <w:rPr>
                <w:b/>
                <w:bCs/>
              </w:rPr>
            </w:pPr>
          </w:p>
          <w:p w14:paraId="5081ACAA" w14:textId="77777777" w:rsidR="00630CCD" w:rsidRPr="003D22DF" w:rsidRDefault="00630CCD" w:rsidP="009173AC">
            <w:pPr>
              <w:rPr>
                <w:b/>
                <w:bCs/>
              </w:rPr>
            </w:pPr>
          </w:p>
          <w:p w14:paraId="6E16F349" w14:textId="77777777" w:rsidR="00630CCD" w:rsidRPr="003D22DF" w:rsidRDefault="00630CCD" w:rsidP="009173AC">
            <w:pPr>
              <w:rPr>
                <w:b/>
                <w:bCs/>
              </w:rPr>
            </w:pPr>
          </w:p>
          <w:p w14:paraId="177F7DE5" w14:textId="77777777" w:rsidR="00630CCD" w:rsidRDefault="00630CCD" w:rsidP="009173AC">
            <w:pPr>
              <w:rPr>
                <w:b/>
                <w:bCs/>
              </w:rPr>
            </w:pPr>
            <w:r>
              <w:rPr>
                <w:b/>
                <w:bCs/>
              </w:rPr>
              <w:t>SB/RM</w:t>
            </w:r>
          </w:p>
          <w:p w14:paraId="4BFE41BD" w14:textId="77777777" w:rsidR="00EA0541" w:rsidRDefault="00EA0541" w:rsidP="009173AC">
            <w:pPr>
              <w:rPr>
                <w:b/>
                <w:bCs/>
              </w:rPr>
            </w:pPr>
          </w:p>
          <w:p w14:paraId="77ECE621" w14:textId="77777777" w:rsidR="00EA0541" w:rsidRDefault="00EA0541" w:rsidP="009173AC">
            <w:pPr>
              <w:rPr>
                <w:b/>
                <w:bCs/>
              </w:rPr>
            </w:pPr>
          </w:p>
          <w:p w14:paraId="4C991174" w14:textId="6D19ECC4" w:rsidR="00EA0541" w:rsidRDefault="00EA0541" w:rsidP="009173AC">
            <w:pPr>
              <w:rPr>
                <w:b/>
                <w:bCs/>
              </w:rPr>
            </w:pPr>
            <w:r>
              <w:rPr>
                <w:b/>
                <w:bCs/>
              </w:rPr>
              <w:t>RM/SB</w:t>
            </w:r>
          </w:p>
        </w:tc>
      </w:tr>
      <w:tr w:rsidR="00670EEB" w:rsidRPr="007A1BDE" w14:paraId="327C84B1" w14:textId="77777777" w:rsidTr="039AD9D2">
        <w:trPr>
          <w:trHeight w:val="538"/>
        </w:trPr>
        <w:tc>
          <w:tcPr>
            <w:tcW w:w="860" w:type="pct"/>
          </w:tcPr>
          <w:p w14:paraId="2BF4244D" w14:textId="1877A83C" w:rsidR="00670EEB" w:rsidRDefault="39A3903D" w:rsidP="00367CA8">
            <w:pPr>
              <w:rPr>
                <w:b/>
                <w:bCs/>
                <w:u w:val="single"/>
              </w:rPr>
            </w:pPr>
            <w:r w:rsidRPr="039AD9D2">
              <w:rPr>
                <w:b/>
                <w:bCs/>
                <w:u w:val="single"/>
              </w:rPr>
              <w:t>PCN (Primary Care Network)</w:t>
            </w:r>
            <w:r w:rsidR="00670EEB" w:rsidRPr="039AD9D2">
              <w:rPr>
                <w:b/>
                <w:bCs/>
                <w:u w:val="single"/>
              </w:rPr>
              <w:t xml:space="preserve"> Leads</w:t>
            </w:r>
          </w:p>
          <w:p w14:paraId="05930DCD" w14:textId="2CA29365" w:rsidR="00670EEB" w:rsidRDefault="00670EEB" w:rsidP="00367CA8">
            <w:pPr>
              <w:rPr>
                <w:b/>
                <w:bCs/>
                <w:u w:val="single"/>
              </w:rPr>
            </w:pPr>
            <w:r>
              <w:rPr>
                <w:b/>
                <w:bCs/>
                <w:u w:val="single"/>
              </w:rPr>
              <w:t>MM</w:t>
            </w:r>
          </w:p>
        </w:tc>
        <w:tc>
          <w:tcPr>
            <w:tcW w:w="3468" w:type="pct"/>
          </w:tcPr>
          <w:p w14:paraId="7585131D" w14:textId="607D8622" w:rsidR="00670EEB" w:rsidRPr="00E15E8A" w:rsidRDefault="00E15E8A" w:rsidP="009173AC">
            <w:r>
              <w:t xml:space="preserve">ICB </w:t>
            </w:r>
            <w:r w:rsidR="00C04182">
              <w:t xml:space="preserve">negotiating more PCN Leads funding. Some leads are being invited to PCN meetings </w:t>
            </w:r>
            <w:r w:rsidR="0060609F">
              <w:t>but currently no funding to cover.</w:t>
            </w:r>
            <w:r w:rsidR="00F31290">
              <w:t xml:space="preserve"> PCN Role </w:t>
            </w:r>
            <w:r w:rsidR="002B6420">
              <w:t>includes</w:t>
            </w:r>
            <w:r w:rsidR="00D93211">
              <w:t>;</w:t>
            </w:r>
            <w:r w:rsidR="002B6420">
              <w:t xml:space="preserve"> boosting referral services, </w:t>
            </w:r>
            <w:r w:rsidR="00F45396">
              <w:t>feedback, face to face meetings between surgeries and pharmacies.</w:t>
            </w:r>
            <w:r w:rsidR="0060609F">
              <w:t xml:space="preserve"> MM asked CPG if they would be willing to </w:t>
            </w:r>
            <w:r w:rsidR="003D422F">
              <w:t>fund in the interi</w:t>
            </w:r>
            <w:r w:rsidR="002A18A3">
              <w:t xml:space="preserve">m? </w:t>
            </w:r>
            <w:r w:rsidR="00CC4397">
              <w:t>RM proposed, committee in favour. (1.5k max)</w:t>
            </w:r>
          </w:p>
        </w:tc>
        <w:tc>
          <w:tcPr>
            <w:tcW w:w="672" w:type="pct"/>
          </w:tcPr>
          <w:p w14:paraId="0D3B2EBB" w14:textId="77777777" w:rsidR="00670EEB" w:rsidRDefault="00670EEB" w:rsidP="009173AC">
            <w:pPr>
              <w:rPr>
                <w:b/>
                <w:bCs/>
              </w:rPr>
            </w:pPr>
          </w:p>
        </w:tc>
      </w:tr>
      <w:tr w:rsidR="00C7528E" w:rsidRPr="007A1BDE" w14:paraId="2D7FFFBE" w14:textId="77777777" w:rsidTr="039AD9D2">
        <w:trPr>
          <w:trHeight w:val="538"/>
        </w:trPr>
        <w:tc>
          <w:tcPr>
            <w:tcW w:w="860" w:type="pct"/>
          </w:tcPr>
          <w:p w14:paraId="232AEC2A" w14:textId="0C6B0422" w:rsidR="00C7528E" w:rsidRDefault="00C7528E" w:rsidP="00367CA8">
            <w:pPr>
              <w:rPr>
                <w:b/>
                <w:bCs/>
                <w:u w:val="single"/>
              </w:rPr>
            </w:pPr>
            <w:r>
              <w:rPr>
                <w:b/>
                <w:bCs/>
                <w:u w:val="single"/>
              </w:rPr>
              <w:t>ICB SW</w:t>
            </w:r>
          </w:p>
        </w:tc>
        <w:tc>
          <w:tcPr>
            <w:tcW w:w="3468" w:type="pct"/>
          </w:tcPr>
          <w:p w14:paraId="7C3FA571" w14:textId="77777777" w:rsidR="00670EEB" w:rsidRDefault="00411098" w:rsidP="00A41761">
            <w:r>
              <w:t xml:space="preserve">SW </w:t>
            </w:r>
            <w:r w:rsidR="00C03088">
              <w:t>presented</w:t>
            </w:r>
            <w:r>
              <w:t xml:space="preserve"> slides that will used to present to the board for discussion. </w:t>
            </w:r>
            <w:r w:rsidR="001960A5">
              <w:t>SW to share once public.</w:t>
            </w:r>
          </w:p>
          <w:p w14:paraId="4F2F4324" w14:textId="11E33FE4" w:rsidR="001960A5" w:rsidRDefault="00C309D5" w:rsidP="00A41761">
            <w:r>
              <w:t xml:space="preserve">CPG suggestions; AL – </w:t>
            </w:r>
            <w:r w:rsidR="005F6CFE">
              <w:t>Overprescribing</w:t>
            </w:r>
            <w:r w:rsidR="00294D45">
              <w:t>, Community Pharmacy can help with this, business case?</w:t>
            </w:r>
          </w:p>
          <w:p w14:paraId="20EDA7A4" w14:textId="1F85B23F" w:rsidR="00294D45" w:rsidRDefault="00294D45" w:rsidP="00A41761">
            <w:r>
              <w:t xml:space="preserve">RM – </w:t>
            </w:r>
            <w:r w:rsidR="005F6CFE">
              <w:t xml:space="preserve">Community </w:t>
            </w:r>
            <w:r w:rsidR="00330DE8">
              <w:t xml:space="preserve">Pharmacy very </w:t>
            </w:r>
            <w:r w:rsidR="005F6CFE">
              <w:t>dependent</w:t>
            </w:r>
            <w:r w:rsidR="00330DE8">
              <w:t xml:space="preserve"> on GP’s for </w:t>
            </w:r>
            <w:r w:rsidR="005F6CFE">
              <w:t>referral services.</w:t>
            </w:r>
            <w:r w:rsidR="006300C3">
              <w:t xml:space="preserve"> Need to increase to meet NHSE criteria for funding.</w:t>
            </w:r>
          </w:p>
          <w:p w14:paraId="2CD6853D" w14:textId="77777777" w:rsidR="00FE670E" w:rsidRDefault="00FE670E" w:rsidP="00A41761">
            <w:r>
              <w:t>CPG strategic objectives</w:t>
            </w:r>
            <w:r w:rsidR="00B052BB">
              <w:t xml:space="preserve">. RM to provide </w:t>
            </w:r>
            <w:r w:rsidR="00C06AAF">
              <w:t>objectives to ICB</w:t>
            </w:r>
            <w:r w:rsidR="0076168E">
              <w:t>.</w:t>
            </w:r>
          </w:p>
          <w:p w14:paraId="40B2CA52" w14:textId="1E3B6336" w:rsidR="006300C3" w:rsidRDefault="0076168E" w:rsidP="00A41761">
            <w:r>
              <w:t xml:space="preserve">Discussed GP connect </w:t>
            </w:r>
            <w:r w:rsidR="006300C3">
              <w:t>going live, social media campaigns (public facing).</w:t>
            </w:r>
          </w:p>
        </w:tc>
        <w:tc>
          <w:tcPr>
            <w:tcW w:w="672" w:type="pct"/>
          </w:tcPr>
          <w:p w14:paraId="3DE499F8" w14:textId="77777777" w:rsidR="00C7528E" w:rsidRDefault="00C7528E" w:rsidP="009173AC">
            <w:pPr>
              <w:rPr>
                <w:b/>
                <w:bCs/>
              </w:rPr>
            </w:pPr>
          </w:p>
          <w:p w14:paraId="6C9821FF" w14:textId="3C98CE5C" w:rsidR="009C78F6" w:rsidRDefault="001960A5" w:rsidP="009173AC">
            <w:pPr>
              <w:rPr>
                <w:b/>
                <w:bCs/>
              </w:rPr>
            </w:pPr>
            <w:r>
              <w:rPr>
                <w:b/>
                <w:bCs/>
              </w:rPr>
              <w:t>SW</w:t>
            </w:r>
          </w:p>
          <w:p w14:paraId="451CC495" w14:textId="77777777" w:rsidR="009C78F6" w:rsidRDefault="009C78F6" w:rsidP="009173AC">
            <w:pPr>
              <w:rPr>
                <w:b/>
                <w:bCs/>
              </w:rPr>
            </w:pPr>
          </w:p>
          <w:p w14:paraId="6CBD4F95" w14:textId="77777777" w:rsidR="009C78F6" w:rsidRDefault="009C78F6" w:rsidP="009173AC">
            <w:pPr>
              <w:rPr>
                <w:b/>
                <w:bCs/>
              </w:rPr>
            </w:pPr>
          </w:p>
          <w:p w14:paraId="46B403C9" w14:textId="77777777" w:rsidR="009C78F6" w:rsidRDefault="009C78F6" w:rsidP="009173AC">
            <w:pPr>
              <w:rPr>
                <w:b/>
                <w:bCs/>
              </w:rPr>
            </w:pPr>
          </w:p>
          <w:p w14:paraId="023E100E" w14:textId="77777777" w:rsidR="009C78F6" w:rsidRDefault="009C78F6" w:rsidP="009173AC">
            <w:pPr>
              <w:rPr>
                <w:b/>
                <w:bCs/>
              </w:rPr>
            </w:pPr>
          </w:p>
          <w:p w14:paraId="23D9E591" w14:textId="68C9A309" w:rsidR="009C78F6" w:rsidRDefault="00C06AAF" w:rsidP="009173AC">
            <w:pPr>
              <w:rPr>
                <w:b/>
                <w:bCs/>
              </w:rPr>
            </w:pPr>
            <w:r>
              <w:rPr>
                <w:b/>
                <w:bCs/>
              </w:rPr>
              <w:t>RM</w:t>
            </w:r>
            <w:r w:rsidR="0076168E">
              <w:rPr>
                <w:b/>
                <w:bCs/>
              </w:rPr>
              <w:t>/CPG</w:t>
            </w:r>
          </w:p>
          <w:p w14:paraId="26087512" w14:textId="77777777" w:rsidR="009C78F6" w:rsidRDefault="009C78F6" w:rsidP="009173AC">
            <w:pPr>
              <w:rPr>
                <w:b/>
                <w:bCs/>
              </w:rPr>
            </w:pPr>
          </w:p>
        </w:tc>
      </w:tr>
      <w:tr w:rsidR="00B62722" w:rsidRPr="00C72975" w14:paraId="0E7D4C3E" w14:textId="77777777" w:rsidTr="039AD9D2">
        <w:tc>
          <w:tcPr>
            <w:tcW w:w="860" w:type="pct"/>
          </w:tcPr>
          <w:p w14:paraId="6E2AB484" w14:textId="77777777" w:rsidR="00B62722" w:rsidRDefault="00FB5E38">
            <w:pPr>
              <w:rPr>
                <w:b/>
                <w:bCs/>
                <w:u w:val="single"/>
              </w:rPr>
            </w:pPr>
            <w:r>
              <w:rPr>
                <w:b/>
                <w:bCs/>
                <w:u w:val="single"/>
              </w:rPr>
              <w:t>Services</w:t>
            </w:r>
          </w:p>
        </w:tc>
        <w:tc>
          <w:tcPr>
            <w:tcW w:w="3468" w:type="pct"/>
          </w:tcPr>
          <w:p w14:paraId="3765C67F" w14:textId="31FBFC9A" w:rsidR="00EE6A1C" w:rsidRDefault="00CE543A" w:rsidP="00C85614">
            <w:r>
              <w:t xml:space="preserve">DMS </w:t>
            </w:r>
            <w:r w:rsidR="00D463A9">
              <w:t>–</w:t>
            </w:r>
            <w:r>
              <w:t xml:space="preserve"> </w:t>
            </w:r>
            <w:r w:rsidR="00D463A9">
              <w:t xml:space="preserve">40% not actioned on </w:t>
            </w:r>
            <w:proofErr w:type="spellStart"/>
            <w:r w:rsidR="00D463A9">
              <w:t>PharmOutcomes</w:t>
            </w:r>
            <w:proofErr w:type="spellEnd"/>
            <w:r w:rsidR="00D463A9">
              <w:t xml:space="preserve">. DMS Steering Group </w:t>
            </w:r>
            <w:r w:rsidR="00700999">
              <w:t>would be useful to have a</w:t>
            </w:r>
            <w:r w:rsidR="00D463A9">
              <w:t xml:space="preserve"> </w:t>
            </w:r>
            <w:r w:rsidR="00700999">
              <w:t>D</w:t>
            </w:r>
            <w:r w:rsidR="00D463A9">
              <w:t>is</w:t>
            </w:r>
            <w:r w:rsidR="00AB575E">
              <w:t>penser to attend meetings. SI to suggest a member of staff.</w:t>
            </w:r>
          </w:p>
          <w:p w14:paraId="27B1C9BB" w14:textId="77777777" w:rsidR="00583AA2" w:rsidRDefault="005B1D35" w:rsidP="00C85614">
            <w:r>
              <w:t>PFS – Discussed uptake</w:t>
            </w:r>
            <w:r w:rsidR="0090086A">
              <w:t xml:space="preserve">, </w:t>
            </w:r>
            <w:r>
              <w:t xml:space="preserve">PFOG </w:t>
            </w:r>
            <w:r w:rsidR="0090086A">
              <w:t>is providing Reception Team online training events.</w:t>
            </w:r>
            <w:r w:rsidR="00EA2BB7">
              <w:t xml:space="preserve"> More Surgeries are slowly starting referrals</w:t>
            </w:r>
            <w:r w:rsidR="00EC0B13">
              <w:t xml:space="preserve">. Only reliable data is ICB referral data. </w:t>
            </w:r>
            <w:proofErr w:type="spellStart"/>
            <w:r w:rsidR="00EC0B13">
              <w:t>PharmOutcomes</w:t>
            </w:r>
            <w:proofErr w:type="spellEnd"/>
            <w:r w:rsidR="00EC0B13">
              <w:t xml:space="preserve"> can </w:t>
            </w:r>
            <w:r w:rsidR="00AD1461">
              <w:t>adapt a report if Contractors agree to share Provider Pays data with CPG.</w:t>
            </w:r>
          </w:p>
          <w:p w14:paraId="538046F0" w14:textId="3AAA9AC2" w:rsidR="00AB575E" w:rsidRPr="00C72975" w:rsidRDefault="00583AA2" w:rsidP="00C85614">
            <w:r>
              <w:t xml:space="preserve">Check with Avon LPC </w:t>
            </w:r>
            <w:r w:rsidR="004C1C08">
              <w:t>re paperwork.</w:t>
            </w:r>
            <w:r w:rsidR="0090086A">
              <w:t xml:space="preserve"> </w:t>
            </w:r>
          </w:p>
        </w:tc>
        <w:tc>
          <w:tcPr>
            <w:tcW w:w="672" w:type="pct"/>
          </w:tcPr>
          <w:p w14:paraId="21584662" w14:textId="77777777" w:rsidR="002375DF" w:rsidRPr="00C72975" w:rsidRDefault="002375DF" w:rsidP="00313A5F">
            <w:pPr>
              <w:rPr>
                <w:b/>
                <w:bCs/>
              </w:rPr>
            </w:pPr>
          </w:p>
          <w:p w14:paraId="1A516E80" w14:textId="77777777" w:rsidR="00C4011D" w:rsidRDefault="00AB575E" w:rsidP="00835752">
            <w:pPr>
              <w:rPr>
                <w:b/>
                <w:bCs/>
              </w:rPr>
            </w:pPr>
            <w:r>
              <w:rPr>
                <w:b/>
                <w:bCs/>
              </w:rPr>
              <w:t>SI</w:t>
            </w:r>
          </w:p>
          <w:p w14:paraId="0BE7DCC5" w14:textId="77777777" w:rsidR="00C4011D" w:rsidRDefault="00C4011D" w:rsidP="00835752">
            <w:pPr>
              <w:rPr>
                <w:b/>
                <w:bCs/>
              </w:rPr>
            </w:pPr>
          </w:p>
          <w:p w14:paraId="6AA30E06" w14:textId="77777777" w:rsidR="00C4011D" w:rsidRDefault="00C4011D" w:rsidP="00835752">
            <w:pPr>
              <w:rPr>
                <w:b/>
                <w:bCs/>
              </w:rPr>
            </w:pPr>
          </w:p>
          <w:p w14:paraId="0BD91697" w14:textId="77777777" w:rsidR="00C4011D" w:rsidRDefault="00C4011D" w:rsidP="00835752">
            <w:pPr>
              <w:rPr>
                <w:b/>
                <w:bCs/>
              </w:rPr>
            </w:pPr>
          </w:p>
          <w:p w14:paraId="307F2AEB" w14:textId="77777777" w:rsidR="00C4011D" w:rsidRDefault="00C4011D" w:rsidP="00835752">
            <w:pPr>
              <w:rPr>
                <w:b/>
                <w:bCs/>
              </w:rPr>
            </w:pPr>
          </w:p>
          <w:p w14:paraId="658FC277" w14:textId="77777777" w:rsidR="00C4011D" w:rsidRDefault="00C4011D" w:rsidP="00835752">
            <w:pPr>
              <w:rPr>
                <w:b/>
                <w:bCs/>
              </w:rPr>
            </w:pPr>
          </w:p>
          <w:p w14:paraId="7F44D3C6" w14:textId="251F7CFC" w:rsidR="00C4011D" w:rsidRPr="00C72975" w:rsidRDefault="00C4011D" w:rsidP="00835752">
            <w:pPr>
              <w:rPr>
                <w:b/>
                <w:bCs/>
              </w:rPr>
            </w:pPr>
            <w:r>
              <w:rPr>
                <w:b/>
                <w:bCs/>
              </w:rPr>
              <w:t>RM</w:t>
            </w:r>
          </w:p>
        </w:tc>
      </w:tr>
      <w:tr w:rsidR="008C1315" w14:paraId="6E92A577" w14:textId="77777777" w:rsidTr="039AD9D2">
        <w:tc>
          <w:tcPr>
            <w:tcW w:w="860" w:type="pct"/>
          </w:tcPr>
          <w:p w14:paraId="48D09BCB" w14:textId="4378140A" w:rsidR="008C1315" w:rsidRDefault="008C1315">
            <w:pPr>
              <w:rPr>
                <w:b/>
                <w:bCs/>
                <w:u w:val="single"/>
              </w:rPr>
            </w:pPr>
            <w:r>
              <w:rPr>
                <w:b/>
                <w:bCs/>
                <w:u w:val="single"/>
              </w:rPr>
              <w:t>AOB</w:t>
            </w:r>
          </w:p>
        </w:tc>
        <w:tc>
          <w:tcPr>
            <w:tcW w:w="3468" w:type="pct"/>
          </w:tcPr>
          <w:p w14:paraId="05F5A479" w14:textId="3FB9908F" w:rsidR="00E65169" w:rsidRDefault="009C0142">
            <w:r>
              <w:t xml:space="preserve">Inappropriate </w:t>
            </w:r>
            <w:r w:rsidR="00AD62C7">
              <w:t>nominations</w:t>
            </w:r>
            <w:r>
              <w:t xml:space="preserve"> </w:t>
            </w:r>
            <w:r w:rsidR="00AD62C7">
              <w:t xml:space="preserve">reported. RM to draft letter </w:t>
            </w:r>
            <w:r>
              <w:t xml:space="preserve"> </w:t>
            </w:r>
            <w:r w:rsidR="003E7085">
              <w:t xml:space="preserve"> </w:t>
            </w:r>
          </w:p>
        </w:tc>
        <w:tc>
          <w:tcPr>
            <w:tcW w:w="672" w:type="pct"/>
          </w:tcPr>
          <w:p w14:paraId="3BB374BF" w14:textId="0211ACC1" w:rsidR="00E65169" w:rsidRPr="00ED6309" w:rsidRDefault="00AD62C7">
            <w:pPr>
              <w:rPr>
                <w:b/>
                <w:bCs/>
              </w:rPr>
            </w:pPr>
            <w:r>
              <w:rPr>
                <w:b/>
                <w:bCs/>
              </w:rPr>
              <w:t>RM</w:t>
            </w:r>
          </w:p>
        </w:tc>
      </w:tr>
      <w:tr w:rsidR="00511CA0" w14:paraId="56687CD7" w14:textId="77777777" w:rsidTr="039AD9D2">
        <w:tc>
          <w:tcPr>
            <w:tcW w:w="860" w:type="pct"/>
          </w:tcPr>
          <w:p w14:paraId="3881E200" w14:textId="77777777" w:rsidR="00511CA0" w:rsidRPr="008C1315" w:rsidRDefault="00511CA0">
            <w:pPr>
              <w:rPr>
                <w:b/>
                <w:bCs/>
                <w:u w:val="single"/>
              </w:rPr>
            </w:pPr>
            <w:r w:rsidRPr="008C1315">
              <w:rPr>
                <w:b/>
                <w:bCs/>
                <w:u w:val="single"/>
              </w:rPr>
              <w:t>Meeting Dates</w:t>
            </w:r>
          </w:p>
        </w:tc>
        <w:tc>
          <w:tcPr>
            <w:tcW w:w="3468" w:type="pct"/>
          </w:tcPr>
          <w:p w14:paraId="04AA2D37" w14:textId="09DEC8A3" w:rsidR="00616832" w:rsidRDefault="0014022C">
            <w:r>
              <w:t>2024 meetings</w:t>
            </w:r>
            <w:r w:rsidR="00C4011D">
              <w:t xml:space="preserve"> -</w:t>
            </w:r>
            <w:r w:rsidR="00D9169E">
              <w:t xml:space="preserve"> July 11</w:t>
            </w:r>
            <w:r w:rsidR="00D9169E" w:rsidRPr="00D9169E">
              <w:rPr>
                <w:vertAlign w:val="superscript"/>
              </w:rPr>
              <w:t>th</w:t>
            </w:r>
            <w:r w:rsidR="00D9169E">
              <w:t>, Sept 12</w:t>
            </w:r>
            <w:r w:rsidR="00D9169E" w:rsidRPr="00D9169E">
              <w:rPr>
                <w:vertAlign w:val="superscript"/>
              </w:rPr>
              <w:t>th</w:t>
            </w:r>
            <w:r w:rsidR="00D9169E">
              <w:t xml:space="preserve">, </w:t>
            </w:r>
            <w:r w:rsidR="008C1315">
              <w:t xml:space="preserve">Nov </w:t>
            </w:r>
            <w:r w:rsidR="003E7085">
              <w:t>14</w:t>
            </w:r>
            <w:r w:rsidR="008C1315" w:rsidRPr="008C1315">
              <w:rPr>
                <w:vertAlign w:val="superscript"/>
              </w:rPr>
              <w:t>th</w:t>
            </w:r>
            <w:r w:rsidR="008C1315">
              <w:t>.</w:t>
            </w:r>
          </w:p>
          <w:p w14:paraId="69C7F5C9" w14:textId="42C3BCED" w:rsidR="008C1315" w:rsidRDefault="00697EBB">
            <w:r>
              <w:t>Venue tb</w:t>
            </w:r>
            <w:r w:rsidR="003E7085">
              <w:t>c</w:t>
            </w:r>
          </w:p>
        </w:tc>
        <w:tc>
          <w:tcPr>
            <w:tcW w:w="672" w:type="pct"/>
          </w:tcPr>
          <w:p w14:paraId="3F62E36F" w14:textId="77777777" w:rsidR="00511CA0" w:rsidRDefault="00511CA0"/>
          <w:p w14:paraId="75EE40A3" w14:textId="77777777" w:rsidR="007535F5" w:rsidRDefault="007535F5"/>
          <w:p w14:paraId="372D0D6A" w14:textId="42423E7B" w:rsidR="007535F5" w:rsidRPr="007535F5" w:rsidRDefault="007535F5">
            <w:pPr>
              <w:rPr>
                <w:b/>
                <w:bCs/>
              </w:rPr>
            </w:pPr>
            <w:r w:rsidRPr="007535F5">
              <w:rPr>
                <w:b/>
                <w:bCs/>
              </w:rPr>
              <w:t>SB</w:t>
            </w:r>
          </w:p>
        </w:tc>
      </w:tr>
    </w:tbl>
    <w:p w14:paraId="6DE25B12" w14:textId="77777777" w:rsidR="00E824A3" w:rsidRDefault="00E824A3"/>
    <w:sectPr w:rsidR="00E824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A5368" w14:textId="77777777" w:rsidR="00F04D93" w:rsidRDefault="00F04D93" w:rsidP="00F04D93">
      <w:pPr>
        <w:spacing w:after="0" w:line="240" w:lineRule="auto"/>
      </w:pPr>
      <w:r>
        <w:separator/>
      </w:r>
    </w:p>
  </w:endnote>
  <w:endnote w:type="continuationSeparator" w:id="0">
    <w:p w14:paraId="6D4DB525" w14:textId="77777777" w:rsidR="00F04D93" w:rsidRDefault="00F04D93" w:rsidP="00F0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EE41A" w14:textId="77777777" w:rsidR="00F04D93" w:rsidRDefault="00F04D93" w:rsidP="00F04D93">
      <w:pPr>
        <w:spacing w:after="0" w:line="240" w:lineRule="auto"/>
      </w:pPr>
      <w:r>
        <w:separator/>
      </w:r>
    </w:p>
  </w:footnote>
  <w:footnote w:type="continuationSeparator" w:id="0">
    <w:p w14:paraId="29325D67" w14:textId="77777777" w:rsidR="00F04D93" w:rsidRDefault="00F04D93" w:rsidP="00F04D9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4ywu89iV1XVyA" int2:id="0cyOv3i5">
      <int2:state int2:value="Rejected" int2:type="AugLoop_Text_Critique"/>
    </int2:textHash>
    <int2:textHash int2:hashCode="d62yzQI5yPoiqu" int2:id="rNmVskiQ">
      <int2:state int2:value="Rejected" int2:type="AugLoop_Text_Critique"/>
    </int2:textHash>
    <int2:textHash int2:hashCode="m802v9jHTlZZP+" int2:id="XZQuoAue">
      <int2:state int2:value="Rejected" int2:type="AugLoop_Text_Critique"/>
    </int2:textHash>
    <int2:textHash int2:hashCode="2SlceV56GQ7TEl" int2:id="rUDHErGb">
      <int2:state int2:value="Rejected" int2:type="AugLoop_Text_Critique"/>
    </int2:textHash>
    <int2:textHash int2:hashCode="2P1hmeGLYdeVO3" int2:id="cOmZxi22">
      <int2:state int2:value="Rejected" int2:type="AugLoop_Text_Critique"/>
    </int2:textHash>
    <int2:textHash int2:hashCode="fLypohzhZ+i7mW" int2:id="mKEhZhHu">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C87"/>
    <w:multiLevelType w:val="hybridMultilevel"/>
    <w:tmpl w:val="56E034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16E5F"/>
    <w:multiLevelType w:val="hybridMultilevel"/>
    <w:tmpl w:val="08142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4C30E4"/>
    <w:multiLevelType w:val="hybridMultilevel"/>
    <w:tmpl w:val="B5E4A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42AD8"/>
    <w:multiLevelType w:val="hybridMultilevel"/>
    <w:tmpl w:val="DCBA5F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C346D"/>
    <w:multiLevelType w:val="hybridMultilevel"/>
    <w:tmpl w:val="F36A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5B87"/>
    <w:multiLevelType w:val="hybridMultilevel"/>
    <w:tmpl w:val="037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372A0"/>
    <w:multiLevelType w:val="hybridMultilevel"/>
    <w:tmpl w:val="7560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A051D"/>
    <w:multiLevelType w:val="hybridMultilevel"/>
    <w:tmpl w:val="B030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175F7"/>
    <w:multiLevelType w:val="hybridMultilevel"/>
    <w:tmpl w:val="4182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F32A3"/>
    <w:multiLevelType w:val="hybridMultilevel"/>
    <w:tmpl w:val="327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6533E"/>
    <w:multiLevelType w:val="hybridMultilevel"/>
    <w:tmpl w:val="86A27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492547"/>
    <w:multiLevelType w:val="hybridMultilevel"/>
    <w:tmpl w:val="A5F67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32EA9"/>
    <w:multiLevelType w:val="hybridMultilevel"/>
    <w:tmpl w:val="9FBEB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631975">
    <w:abstractNumId w:val="4"/>
  </w:num>
  <w:num w:numId="2" w16cid:durableId="1082872001">
    <w:abstractNumId w:val="9"/>
  </w:num>
  <w:num w:numId="3" w16cid:durableId="1095521659">
    <w:abstractNumId w:val="10"/>
  </w:num>
  <w:num w:numId="4" w16cid:durableId="1804155665">
    <w:abstractNumId w:val="8"/>
  </w:num>
  <w:num w:numId="5" w16cid:durableId="668605012">
    <w:abstractNumId w:val="5"/>
  </w:num>
  <w:num w:numId="6" w16cid:durableId="1949775312">
    <w:abstractNumId w:val="2"/>
  </w:num>
  <w:num w:numId="7" w16cid:durableId="1306741257">
    <w:abstractNumId w:val="0"/>
  </w:num>
  <w:num w:numId="8" w16cid:durableId="47730341">
    <w:abstractNumId w:val="11"/>
  </w:num>
  <w:num w:numId="9" w16cid:durableId="165755635">
    <w:abstractNumId w:val="3"/>
  </w:num>
  <w:num w:numId="10" w16cid:durableId="1923416904">
    <w:abstractNumId w:val="12"/>
  </w:num>
  <w:num w:numId="11" w16cid:durableId="596981085">
    <w:abstractNumId w:val="7"/>
  </w:num>
  <w:num w:numId="12" w16cid:durableId="284624325">
    <w:abstractNumId w:val="6"/>
  </w:num>
  <w:num w:numId="13" w16cid:durableId="40345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3D"/>
    <w:rsid w:val="000011C1"/>
    <w:rsid w:val="000138B7"/>
    <w:rsid w:val="00015915"/>
    <w:rsid w:val="00020CD6"/>
    <w:rsid w:val="00023054"/>
    <w:rsid w:val="00031DED"/>
    <w:rsid w:val="00035983"/>
    <w:rsid w:val="0004014A"/>
    <w:rsid w:val="0004068A"/>
    <w:rsid w:val="00043659"/>
    <w:rsid w:val="00043F59"/>
    <w:rsid w:val="00046C09"/>
    <w:rsid w:val="0005228B"/>
    <w:rsid w:val="00053164"/>
    <w:rsid w:val="00053E42"/>
    <w:rsid w:val="0006045F"/>
    <w:rsid w:val="0006153F"/>
    <w:rsid w:val="0006267A"/>
    <w:rsid w:val="0006413C"/>
    <w:rsid w:val="00064FE4"/>
    <w:rsid w:val="0007029F"/>
    <w:rsid w:val="000719E7"/>
    <w:rsid w:val="000842E2"/>
    <w:rsid w:val="00084F75"/>
    <w:rsid w:val="00091819"/>
    <w:rsid w:val="0009243A"/>
    <w:rsid w:val="00093712"/>
    <w:rsid w:val="00093A7D"/>
    <w:rsid w:val="000940DC"/>
    <w:rsid w:val="00094ADE"/>
    <w:rsid w:val="00095332"/>
    <w:rsid w:val="000A2A09"/>
    <w:rsid w:val="000A58AD"/>
    <w:rsid w:val="000A7B3D"/>
    <w:rsid w:val="000B16DC"/>
    <w:rsid w:val="000B200F"/>
    <w:rsid w:val="000B31FF"/>
    <w:rsid w:val="000B4AD1"/>
    <w:rsid w:val="000B5CFE"/>
    <w:rsid w:val="000D462A"/>
    <w:rsid w:val="000D5981"/>
    <w:rsid w:val="000D7F71"/>
    <w:rsid w:val="000E2414"/>
    <w:rsid w:val="000F6854"/>
    <w:rsid w:val="001110D0"/>
    <w:rsid w:val="001176FA"/>
    <w:rsid w:val="001230DC"/>
    <w:rsid w:val="00123F28"/>
    <w:rsid w:val="00131E1F"/>
    <w:rsid w:val="001337C4"/>
    <w:rsid w:val="00134D2F"/>
    <w:rsid w:val="001371C1"/>
    <w:rsid w:val="0014022C"/>
    <w:rsid w:val="0014171F"/>
    <w:rsid w:val="0015212E"/>
    <w:rsid w:val="00152CF5"/>
    <w:rsid w:val="00152DC9"/>
    <w:rsid w:val="00160881"/>
    <w:rsid w:val="00160993"/>
    <w:rsid w:val="00161D38"/>
    <w:rsid w:val="0016255D"/>
    <w:rsid w:val="001663C5"/>
    <w:rsid w:val="00166B81"/>
    <w:rsid w:val="0016726F"/>
    <w:rsid w:val="00172352"/>
    <w:rsid w:val="00175174"/>
    <w:rsid w:val="00176078"/>
    <w:rsid w:val="001767BB"/>
    <w:rsid w:val="00177BF9"/>
    <w:rsid w:val="00184856"/>
    <w:rsid w:val="001870B4"/>
    <w:rsid w:val="001879D5"/>
    <w:rsid w:val="00190AE0"/>
    <w:rsid w:val="00192D6D"/>
    <w:rsid w:val="00194391"/>
    <w:rsid w:val="00195BE6"/>
    <w:rsid w:val="001960A5"/>
    <w:rsid w:val="001A1E7B"/>
    <w:rsid w:val="001A2A2B"/>
    <w:rsid w:val="001A37AC"/>
    <w:rsid w:val="001A3D2A"/>
    <w:rsid w:val="001B143D"/>
    <w:rsid w:val="001C323A"/>
    <w:rsid w:val="001C412C"/>
    <w:rsid w:val="001D0954"/>
    <w:rsid w:val="001D1266"/>
    <w:rsid w:val="001D553C"/>
    <w:rsid w:val="001D7F01"/>
    <w:rsid w:val="001E0D1D"/>
    <w:rsid w:val="001E41F6"/>
    <w:rsid w:val="001F1220"/>
    <w:rsid w:val="001F1BC1"/>
    <w:rsid w:val="001F6143"/>
    <w:rsid w:val="001F680A"/>
    <w:rsid w:val="00207C8E"/>
    <w:rsid w:val="002136AA"/>
    <w:rsid w:val="002144A7"/>
    <w:rsid w:val="002157A9"/>
    <w:rsid w:val="00215D3B"/>
    <w:rsid w:val="00222731"/>
    <w:rsid w:val="00222B5C"/>
    <w:rsid w:val="002230A9"/>
    <w:rsid w:val="00225D79"/>
    <w:rsid w:val="00225F99"/>
    <w:rsid w:val="00227096"/>
    <w:rsid w:val="00231ED2"/>
    <w:rsid w:val="0023605A"/>
    <w:rsid w:val="002375DF"/>
    <w:rsid w:val="00242FC3"/>
    <w:rsid w:val="00246CCD"/>
    <w:rsid w:val="00247450"/>
    <w:rsid w:val="00250D43"/>
    <w:rsid w:val="00251BC5"/>
    <w:rsid w:val="002533F5"/>
    <w:rsid w:val="0025384A"/>
    <w:rsid w:val="00254F36"/>
    <w:rsid w:val="0025512C"/>
    <w:rsid w:val="00260317"/>
    <w:rsid w:val="00263850"/>
    <w:rsid w:val="00264A5F"/>
    <w:rsid w:val="00264B98"/>
    <w:rsid w:val="00270920"/>
    <w:rsid w:val="00274A24"/>
    <w:rsid w:val="00275F7D"/>
    <w:rsid w:val="00277182"/>
    <w:rsid w:val="002776A0"/>
    <w:rsid w:val="00283708"/>
    <w:rsid w:val="00284DFE"/>
    <w:rsid w:val="00285852"/>
    <w:rsid w:val="00294D45"/>
    <w:rsid w:val="002A0709"/>
    <w:rsid w:val="002A18A3"/>
    <w:rsid w:val="002A3734"/>
    <w:rsid w:val="002A6904"/>
    <w:rsid w:val="002A7AC3"/>
    <w:rsid w:val="002B6294"/>
    <w:rsid w:val="002B629D"/>
    <w:rsid w:val="002B6420"/>
    <w:rsid w:val="002B70F3"/>
    <w:rsid w:val="002C2D8A"/>
    <w:rsid w:val="002C5CA5"/>
    <w:rsid w:val="002C774E"/>
    <w:rsid w:val="002D5FA5"/>
    <w:rsid w:val="002E49C8"/>
    <w:rsid w:val="002E5A30"/>
    <w:rsid w:val="002F0620"/>
    <w:rsid w:val="002F40E3"/>
    <w:rsid w:val="002F4421"/>
    <w:rsid w:val="002F7072"/>
    <w:rsid w:val="002F761E"/>
    <w:rsid w:val="002F77DC"/>
    <w:rsid w:val="002F7C05"/>
    <w:rsid w:val="002F7F09"/>
    <w:rsid w:val="00301797"/>
    <w:rsid w:val="00303BD6"/>
    <w:rsid w:val="003059BC"/>
    <w:rsid w:val="00311763"/>
    <w:rsid w:val="00313A5F"/>
    <w:rsid w:val="00316343"/>
    <w:rsid w:val="0031746B"/>
    <w:rsid w:val="00317CB9"/>
    <w:rsid w:val="003220DB"/>
    <w:rsid w:val="0032467C"/>
    <w:rsid w:val="00326A90"/>
    <w:rsid w:val="003273F8"/>
    <w:rsid w:val="0032780D"/>
    <w:rsid w:val="00327A68"/>
    <w:rsid w:val="003301E4"/>
    <w:rsid w:val="00330DE8"/>
    <w:rsid w:val="00332801"/>
    <w:rsid w:val="00332C4C"/>
    <w:rsid w:val="00335484"/>
    <w:rsid w:val="00342C6E"/>
    <w:rsid w:val="00344D1E"/>
    <w:rsid w:val="003463BB"/>
    <w:rsid w:val="0034785E"/>
    <w:rsid w:val="00356805"/>
    <w:rsid w:val="0035722B"/>
    <w:rsid w:val="0035734F"/>
    <w:rsid w:val="00357881"/>
    <w:rsid w:val="0036081F"/>
    <w:rsid w:val="0036233D"/>
    <w:rsid w:val="00362CB3"/>
    <w:rsid w:val="0036652A"/>
    <w:rsid w:val="00367B09"/>
    <w:rsid w:val="00367CA8"/>
    <w:rsid w:val="00370E22"/>
    <w:rsid w:val="00371A71"/>
    <w:rsid w:val="00371E3B"/>
    <w:rsid w:val="003724F7"/>
    <w:rsid w:val="0037621A"/>
    <w:rsid w:val="00377E8F"/>
    <w:rsid w:val="00380668"/>
    <w:rsid w:val="0038261A"/>
    <w:rsid w:val="003867F8"/>
    <w:rsid w:val="00390A81"/>
    <w:rsid w:val="00391697"/>
    <w:rsid w:val="003920C7"/>
    <w:rsid w:val="00393EDC"/>
    <w:rsid w:val="00397F36"/>
    <w:rsid w:val="003A1E37"/>
    <w:rsid w:val="003A3DD0"/>
    <w:rsid w:val="003B2827"/>
    <w:rsid w:val="003B5A88"/>
    <w:rsid w:val="003B64C9"/>
    <w:rsid w:val="003C14B9"/>
    <w:rsid w:val="003C5DFF"/>
    <w:rsid w:val="003D22DF"/>
    <w:rsid w:val="003D422F"/>
    <w:rsid w:val="003D4800"/>
    <w:rsid w:val="003D55AF"/>
    <w:rsid w:val="003D6AD6"/>
    <w:rsid w:val="003E3A36"/>
    <w:rsid w:val="003E5FA8"/>
    <w:rsid w:val="003E7085"/>
    <w:rsid w:val="003E780C"/>
    <w:rsid w:val="003F3EF2"/>
    <w:rsid w:val="003F4ABE"/>
    <w:rsid w:val="003F68E6"/>
    <w:rsid w:val="003F7BA4"/>
    <w:rsid w:val="00411098"/>
    <w:rsid w:val="004117F4"/>
    <w:rsid w:val="004118E7"/>
    <w:rsid w:val="00411936"/>
    <w:rsid w:val="00413F52"/>
    <w:rsid w:val="00414575"/>
    <w:rsid w:val="00417DEF"/>
    <w:rsid w:val="00420E57"/>
    <w:rsid w:val="004230B6"/>
    <w:rsid w:val="00425970"/>
    <w:rsid w:val="00430831"/>
    <w:rsid w:val="00431481"/>
    <w:rsid w:val="00432EA4"/>
    <w:rsid w:val="00444431"/>
    <w:rsid w:val="00445CD8"/>
    <w:rsid w:val="0046414B"/>
    <w:rsid w:val="0046716F"/>
    <w:rsid w:val="00474B5A"/>
    <w:rsid w:val="004841C4"/>
    <w:rsid w:val="004841D0"/>
    <w:rsid w:val="00485ECF"/>
    <w:rsid w:val="00486644"/>
    <w:rsid w:val="00486EC9"/>
    <w:rsid w:val="00493ED6"/>
    <w:rsid w:val="004A770D"/>
    <w:rsid w:val="004B2BF9"/>
    <w:rsid w:val="004C1C08"/>
    <w:rsid w:val="004C6473"/>
    <w:rsid w:val="004D1D4F"/>
    <w:rsid w:val="004D454C"/>
    <w:rsid w:val="004D4E64"/>
    <w:rsid w:val="004D6A50"/>
    <w:rsid w:val="004D7591"/>
    <w:rsid w:val="004E1736"/>
    <w:rsid w:val="004F2762"/>
    <w:rsid w:val="004F2BAE"/>
    <w:rsid w:val="004F549F"/>
    <w:rsid w:val="004F6D0E"/>
    <w:rsid w:val="004F71DD"/>
    <w:rsid w:val="0050623B"/>
    <w:rsid w:val="00511CA0"/>
    <w:rsid w:val="00515D01"/>
    <w:rsid w:val="00516AF2"/>
    <w:rsid w:val="00525246"/>
    <w:rsid w:val="0052696F"/>
    <w:rsid w:val="005304C1"/>
    <w:rsid w:val="005330BB"/>
    <w:rsid w:val="005346BB"/>
    <w:rsid w:val="00540734"/>
    <w:rsid w:val="00547BDF"/>
    <w:rsid w:val="00551D49"/>
    <w:rsid w:val="00554D71"/>
    <w:rsid w:val="005604C6"/>
    <w:rsid w:val="005609F1"/>
    <w:rsid w:val="005632C4"/>
    <w:rsid w:val="005710A4"/>
    <w:rsid w:val="00574CCC"/>
    <w:rsid w:val="00574EF6"/>
    <w:rsid w:val="005751EF"/>
    <w:rsid w:val="00576605"/>
    <w:rsid w:val="00577DC9"/>
    <w:rsid w:val="00583AA2"/>
    <w:rsid w:val="005859C8"/>
    <w:rsid w:val="00587D96"/>
    <w:rsid w:val="00592DFA"/>
    <w:rsid w:val="005940CC"/>
    <w:rsid w:val="0059488A"/>
    <w:rsid w:val="00595FB8"/>
    <w:rsid w:val="005A208B"/>
    <w:rsid w:val="005A2792"/>
    <w:rsid w:val="005A3C0F"/>
    <w:rsid w:val="005A59F3"/>
    <w:rsid w:val="005A7908"/>
    <w:rsid w:val="005B0006"/>
    <w:rsid w:val="005B1D35"/>
    <w:rsid w:val="005B4490"/>
    <w:rsid w:val="005C7482"/>
    <w:rsid w:val="005D3130"/>
    <w:rsid w:val="005D387C"/>
    <w:rsid w:val="005D4AF4"/>
    <w:rsid w:val="005D4C58"/>
    <w:rsid w:val="005D5131"/>
    <w:rsid w:val="005D672D"/>
    <w:rsid w:val="005E0425"/>
    <w:rsid w:val="005E2970"/>
    <w:rsid w:val="005F233F"/>
    <w:rsid w:val="005F454F"/>
    <w:rsid w:val="005F51D0"/>
    <w:rsid w:val="005F6CFE"/>
    <w:rsid w:val="005F7AA8"/>
    <w:rsid w:val="006015A9"/>
    <w:rsid w:val="00601986"/>
    <w:rsid w:val="0060279E"/>
    <w:rsid w:val="006047E1"/>
    <w:rsid w:val="00604CEB"/>
    <w:rsid w:val="00605F63"/>
    <w:rsid w:val="0060609F"/>
    <w:rsid w:val="00606AF7"/>
    <w:rsid w:val="00607F3E"/>
    <w:rsid w:val="00613B98"/>
    <w:rsid w:val="00616832"/>
    <w:rsid w:val="00622D56"/>
    <w:rsid w:val="006300C3"/>
    <w:rsid w:val="00630CCD"/>
    <w:rsid w:val="006310E4"/>
    <w:rsid w:val="006321B3"/>
    <w:rsid w:val="0063350D"/>
    <w:rsid w:val="00633C67"/>
    <w:rsid w:val="00633D25"/>
    <w:rsid w:val="006354FC"/>
    <w:rsid w:val="00637E32"/>
    <w:rsid w:val="006402A2"/>
    <w:rsid w:val="0064075E"/>
    <w:rsid w:val="00647D21"/>
    <w:rsid w:val="00652815"/>
    <w:rsid w:val="0066007D"/>
    <w:rsid w:val="00660374"/>
    <w:rsid w:val="00661B9F"/>
    <w:rsid w:val="00663F85"/>
    <w:rsid w:val="00665714"/>
    <w:rsid w:val="00665FC0"/>
    <w:rsid w:val="00666E43"/>
    <w:rsid w:val="00670EEB"/>
    <w:rsid w:val="0067191D"/>
    <w:rsid w:val="00682163"/>
    <w:rsid w:val="00682FB7"/>
    <w:rsid w:val="00684693"/>
    <w:rsid w:val="00692060"/>
    <w:rsid w:val="00693E40"/>
    <w:rsid w:val="0069720B"/>
    <w:rsid w:val="00697EBB"/>
    <w:rsid w:val="006A1CD7"/>
    <w:rsid w:val="006A217B"/>
    <w:rsid w:val="006A3A11"/>
    <w:rsid w:val="006A4680"/>
    <w:rsid w:val="006B26E6"/>
    <w:rsid w:val="006B40BA"/>
    <w:rsid w:val="006B4F10"/>
    <w:rsid w:val="006B752B"/>
    <w:rsid w:val="006C3A3F"/>
    <w:rsid w:val="006C6A26"/>
    <w:rsid w:val="006C706D"/>
    <w:rsid w:val="006D0624"/>
    <w:rsid w:val="006D0A1C"/>
    <w:rsid w:val="006D1A5C"/>
    <w:rsid w:val="006D3F8D"/>
    <w:rsid w:val="006D7A63"/>
    <w:rsid w:val="006E0DB1"/>
    <w:rsid w:val="006E3176"/>
    <w:rsid w:val="006E3B34"/>
    <w:rsid w:val="006E5929"/>
    <w:rsid w:val="006F632B"/>
    <w:rsid w:val="006F7D7F"/>
    <w:rsid w:val="00700047"/>
    <w:rsid w:val="007002DD"/>
    <w:rsid w:val="00700999"/>
    <w:rsid w:val="00712291"/>
    <w:rsid w:val="00712658"/>
    <w:rsid w:val="007163CF"/>
    <w:rsid w:val="00717E00"/>
    <w:rsid w:val="00720409"/>
    <w:rsid w:val="00723314"/>
    <w:rsid w:val="00723CF8"/>
    <w:rsid w:val="00733434"/>
    <w:rsid w:val="0073650F"/>
    <w:rsid w:val="00742622"/>
    <w:rsid w:val="00744F38"/>
    <w:rsid w:val="0075132F"/>
    <w:rsid w:val="007535F5"/>
    <w:rsid w:val="007559E7"/>
    <w:rsid w:val="007560E0"/>
    <w:rsid w:val="0076009C"/>
    <w:rsid w:val="0076168E"/>
    <w:rsid w:val="00764144"/>
    <w:rsid w:val="0076431A"/>
    <w:rsid w:val="0076486A"/>
    <w:rsid w:val="00765B0E"/>
    <w:rsid w:val="007700D2"/>
    <w:rsid w:val="0077317D"/>
    <w:rsid w:val="0077754D"/>
    <w:rsid w:val="0077757A"/>
    <w:rsid w:val="00782913"/>
    <w:rsid w:val="0078779C"/>
    <w:rsid w:val="00791238"/>
    <w:rsid w:val="007921BD"/>
    <w:rsid w:val="007946B9"/>
    <w:rsid w:val="007A05FE"/>
    <w:rsid w:val="007A1BDE"/>
    <w:rsid w:val="007A71EF"/>
    <w:rsid w:val="007B0CD5"/>
    <w:rsid w:val="007B3092"/>
    <w:rsid w:val="007B56B1"/>
    <w:rsid w:val="007C0100"/>
    <w:rsid w:val="007C46FF"/>
    <w:rsid w:val="007C640B"/>
    <w:rsid w:val="007C7818"/>
    <w:rsid w:val="007D46BB"/>
    <w:rsid w:val="007D4BBD"/>
    <w:rsid w:val="007E3C9E"/>
    <w:rsid w:val="007E42BB"/>
    <w:rsid w:val="007E45D0"/>
    <w:rsid w:val="007F2FFF"/>
    <w:rsid w:val="007F6CCA"/>
    <w:rsid w:val="007F7795"/>
    <w:rsid w:val="0080158B"/>
    <w:rsid w:val="0080395E"/>
    <w:rsid w:val="00805B99"/>
    <w:rsid w:val="0081257B"/>
    <w:rsid w:val="00814F50"/>
    <w:rsid w:val="00815A86"/>
    <w:rsid w:val="00817449"/>
    <w:rsid w:val="00820BE4"/>
    <w:rsid w:val="00820FD9"/>
    <w:rsid w:val="00821BC0"/>
    <w:rsid w:val="008237E8"/>
    <w:rsid w:val="0083047E"/>
    <w:rsid w:val="0083237C"/>
    <w:rsid w:val="00835752"/>
    <w:rsid w:val="008407D2"/>
    <w:rsid w:val="00840BE1"/>
    <w:rsid w:val="008442AC"/>
    <w:rsid w:val="00847F3F"/>
    <w:rsid w:val="0085185C"/>
    <w:rsid w:val="00852A59"/>
    <w:rsid w:val="0085642F"/>
    <w:rsid w:val="00856FDF"/>
    <w:rsid w:val="00862980"/>
    <w:rsid w:val="00870AD7"/>
    <w:rsid w:val="00871D99"/>
    <w:rsid w:val="0087204D"/>
    <w:rsid w:val="0087436E"/>
    <w:rsid w:val="00876137"/>
    <w:rsid w:val="008832E5"/>
    <w:rsid w:val="008866E3"/>
    <w:rsid w:val="00887D17"/>
    <w:rsid w:val="00896D44"/>
    <w:rsid w:val="00897F94"/>
    <w:rsid w:val="008A4989"/>
    <w:rsid w:val="008A5DEF"/>
    <w:rsid w:val="008A6C8D"/>
    <w:rsid w:val="008B1CC6"/>
    <w:rsid w:val="008C059C"/>
    <w:rsid w:val="008C1315"/>
    <w:rsid w:val="008C35F9"/>
    <w:rsid w:val="008C3D00"/>
    <w:rsid w:val="008C5EF7"/>
    <w:rsid w:val="008C66A8"/>
    <w:rsid w:val="008C7773"/>
    <w:rsid w:val="008C7BAF"/>
    <w:rsid w:val="008D511E"/>
    <w:rsid w:val="008E09B4"/>
    <w:rsid w:val="008E4A63"/>
    <w:rsid w:val="008E642D"/>
    <w:rsid w:val="008F6776"/>
    <w:rsid w:val="008F72F3"/>
    <w:rsid w:val="0090086A"/>
    <w:rsid w:val="00900F5C"/>
    <w:rsid w:val="00903CCB"/>
    <w:rsid w:val="00903E30"/>
    <w:rsid w:val="009052AE"/>
    <w:rsid w:val="00907EB4"/>
    <w:rsid w:val="009104B0"/>
    <w:rsid w:val="009173AC"/>
    <w:rsid w:val="00924624"/>
    <w:rsid w:val="009309EE"/>
    <w:rsid w:val="00935041"/>
    <w:rsid w:val="00935C71"/>
    <w:rsid w:val="00935E41"/>
    <w:rsid w:val="00935EBB"/>
    <w:rsid w:val="009362E7"/>
    <w:rsid w:val="00936653"/>
    <w:rsid w:val="00952F72"/>
    <w:rsid w:val="00955ED2"/>
    <w:rsid w:val="009618FD"/>
    <w:rsid w:val="00965D71"/>
    <w:rsid w:val="00974A46"/>
    <w:rsid w:val="00974A6B"/>
    <w:rsid w:val="0098472B"/>
    <w:rsid w:val="0098728E"/>
    <w:rsid w:val="0099253F"/>
    <w:rsid w:val="00992BC1"/>
    <w:rsid w:val="00996BC4"/>
    <w:rsid w:val="009A682D"/>
    <w:rsid w:val="009B2F7A"/>
    <w:rsid w:val="009B34A7"/>
    <w:rsid w:val="009B38C8"/>
    <w:rsid w:val="009B41C5"/>
    <w:rsid w:val="009B55AE"/>
    <w:rsid w:val="009C0142"/>
    <w:rsid w:val="009C0762"/>
    <w:rsid w:val="009C1B24"/>
    <w:rsid w:val="009C1C34"/>
    <w:rsid w:val="009C6C20"/>
    <w:rsid w:val="009C78F6"/>
    <w:rsid w:val="009D0D5E"/>
    <w:rsid w:val="009D5770"/>
    <w:rsid w:val="009E06E3"/>
    <w:rsid w:val="009E0991"/>
    <w:rsid w:val="009E200F"/>
    <w:rsid w:val="009E20A6"/>
    <w:rsid w:val="009E69C3"/>
    <w:rsid w:val="009E6D90"/>
    <w:rsid w:val="009F3A84"/>
    <w:rsid w:val="00A0325E"/>
    <w:rsid w:val="00A044ED"/>
    <w:rsid w:val="00A0492C"/>
    <w:rsid w:val="00A1020A"/>
    <w:rsid w:val="00A11CA6"/>
    <w:rsid w:val="00A12835"/>
    <w:rsid w:val="00A14905"/>
    <w:rsid w:val="00A14D93"/>
    <w:rsid w:val="00A32686"/>
    <w:rsid w:val="00A32BEB"/>
    <w:rsid w:val="00A33521"/>
    <w:rsid w:val="00A3608B"/>
    <w:rsid w:val="00A367AC"/>
    <w:rsid w:val="00A40ECC"/>
    <w:rsid w:val="00A41761"/>
    <w:rsid w:val="00A47987"/>
    <w:rsid w:val="00A56F15"/>
    <w:rsid w:val="00A60252"/>
    <w:rsid w:val="00A63E5E"/>
    <w:rsid w:val="00A71646"/>
    <w:rsid w:val="00A72793"/>
    <w:rsid w:val="00A734DC"/>
    <w:rsid w:val="00A762BE"/>
    <w:rsid w:val="00A82D22"/>
    <w:rsid w:val="00A84789"/>
    <w:rsid w:val="00A910B1"/>
    <w:rsid w:val="00A92C40"/>
    <w:rsid w:val="00A95F0D"/>
    <w:rsid w:val="00A962C2"/>
    <w:rsid w:val="00AA1150"/>
    <w:rsid w:val="00AA1D37"/>
    <w:rsid w:val="00AA24AB"/>
    <w:rsid w:val="00AA2919"/>
    <w:rsid w:val="00AA2A62"/>
    <w:rsid w:val="00AA7912"/>
    <w:rsid w:val="00AB1259"/>
    <w:rsid w:val="00AB575E"/>
    <w:rsid w:val="00AB617A"/>
    <w:rsid w:val="00AC0AD0"/>
    <w:rsid w:val="00AC1A30"/>
    <w:rsid w:val="00AC4F30"/>
    <w:rsid w:val="00AC6661"/>
    <w:rsid w:val="00AC671F"/>
    <w:rsid w:val="00AC6EB8"/>
    <w:rsid w:val="00AD1461"/>
    <w:rsid w:val="00AD2AD4"/>
    <w:rsid w:val="00AD2D42"/>
    <w:rsid w:val="00AD62C7"/>
    <w:rsid w:val="00AE0700"/>
    <w:rsid w:val="00AE07DE"/>
    <w:rsid w:val="00AE53D1"/>
    <w:rsid w:val="00AE6E28"/>
    <w:rsid w:val="00B0270F"/>
    <w:rsid w:val="00B0398B"/>
    <w:rsid w:val="00B052BB"/>
    <w:rsid w:val="00B109C9"/>
    <w:rsid w:val="00B10AAD"/>
    <w:rsid w:val="00B10EC9"/>
    <w:rsid w:val="00B11B8F"/>
    <w:rsid w:val="00B1753A"/>
    <w:rsid w:val="00B1782A"/>
    <w:rsid w:val="00B23110"/>
    <w:rsid w:val="00B24CF9"/>
    <w:rsid w:val="00B25866"/>
    <w:rsid w:val="00B30650"/>
    <w:rsid w:val="00B316A6"/>
    <w:rsid w:val="00B34D92"/>
    <w:rsid w:val="00B3735C"/>
    <w:rsid w:val="00B45D02"/>
    <w:rsid w:val="00B4690B"/>
    <w:rsid w:val="00B47289"/>
    <w:rsid w:val="00B56219"/>
    <w:rsid w:val="00B6115A"/>
    <w:rsid w:val="00B62722"/>
    <w:rsid w:val="00B628DC"/>
    <w:rsid w:val="00B6360D"/>
    <w:rsid w:val="00B6470A"/>
    <w:rsid w:val="00B70B9B"/>
    <w:rsid w:val="00B70FC6"/>
    <w:rsid w:val="00B732CD"/>
    <w:rsid w:val="00B840D6"/>
    <w:rsid w:val="00B86C7A"/>
    <w:rsid w:val="00B87E43"/>
    <w:rsid w:val="00B93CA1"/>
    <w:rsid w:val="00B95BDF"/>
    <w:rsid w:val="00BA07DD"/>
    <w:rsid w:val="00BA08B4"/>
    <w:rsid w:val="00BA1DD3"/>
    <w:rsid w:val="00BA3738"/>
    <w:rsid w:val="00BB17E2"/>
    <w:rsid w:val="00BB3F56"/>
    <w:rsid w:val="00BC0855"/>
    <w:rsid w:val="00BC49E6"/>
    <w:rsid w:val="00BC4D27"/>
    <w:rsid w:val="00BC7B69"/>
    <w:rsid w:val="00BD1483"/>
    <w:rsid w:val="00BD193E"/>
    <w:rsid w:val="00BD5F6A"/>
    <w:rsid w:val="00BD7AB6"/>
    <w:rsid w:val="00BD7C98"/>
    <w:rsid w:val="00BE0C6B"/>
    <w:rsid w:val="00BE13DE"/>
    <w:rsid w:val="00BF1CB3"/>
    <w:rsid w:val="00BF24CB"/>
    <w:rsid w:val="00BF3898"/>
    <w:rsid w:val="00BF3EDE"/>
    <w:rsid w:val="00BF4FA6"/>
    <w:rsid w:val="00C01FC4"/>
    <w:rsid w:val="00C03088"/>
    <w:rsid w:val="00C04182"/>
    <w:rsid w:val="00C05F1E"/>
    <w:rsid w:val="00C06AAF"/>
    <w:rsid w:val="00C070D4"/>
    <w:rsid w:val="00C14F3A"/>
    <w:rsid w:val="00C15EB7"/>
    <w:rsid w:val="00C205DD"/>
    <w:rsid w:val="00C22CE2"/>
    <w:rsid w:val="00C24158"/>
    <w:rsid w:val="00C27C5B"/>
    <w:rsid w:val="00C309D5"/>
    <w:rsid w:val="00C316FD"/>
    <w:rsid w:val="00C355DD"/>
    <w:rsid w:val="00C400E6"/>
    <w:rsid w:val="00C4011D"/>
    <w:rsid w:val="00C409AF"/>
    <w:rsid w:val="00C46AAB"/>
    <w:rsid w:val="00C51D4A"/>
    <w:rsid w:val="00C57504"/>
    <w:rsid w:val="00C579CD"/>
    <w:rsid w:val="00C61346"/>
    <w:rsid w:val="00C6387C"/>
    <w:rsid w:val="00C63BFE"/>
    <w:rsid w:val="00C65739"/>
    <w:rsid w:val="00C67531"/>
    <w:rsid w:val="00C72975"/>
    <w:rsid w:val="00C7528E"/>
    <w:rsid w:val="00C76411"/>
    <w:rsid w:val="00C8400F"/>
    <w:rsid w:val="00C84244"/>
    <w:rsid w:val="00C85614"/>
    <w:rsid w:val="00C871AA"/>
    <w:rsid w:val="00C876BB"/>
    <w:rsid w:val="00C97699"/>
    <w:rsid w:val="00CA095E"/>
    <w:rsid w:val="00CA3605"/>
    <w:rsid w:val="00CA4734"/>
    <w:rsid w:val="00CB0C0A"/>
    <w:rsid w:val="00CB3A0D"/>
    <w:rsid w:val="00CB47C3"/>
    <w:rsid w:val="00CC0EBA"/>
    <w:rsid w:val="00CC3D4F"/>
    <w:rsid w:val="00CC4397"/>
    <w:rsid w:val="00CC73A1"/>
    <w:rsid w:val="00CD2924"/>
    <w:rsid w:val="00CD5C9F"/>
    <w:rsid w:val="00CD648D"/>
    <w:rsid w:val="00CE2229"/>
    <w:rsid w:val="00CE543A"/>
    <w:rsid w:val="00CF0396"/>
    <w:rsid w:val="00CF0733"/>
    <w:rsid w:val="00CF260C"/>
    <w:rsid w:val="00D01DE0"/>
    <w:rsid w:val="00D052F0"/>
    <w:rsid w:val="00D064F7"/>
    <w:rsid w:val="00D101AB"/>
    <w:rsid w:val="00D1687E"/>
    <w:rsid w:val="00D347BE"/>
    <w:rsid w:val="00D463A9"/>
    <w:rsid w:val="00D47027"/>
    <w:rsid w:val="00D50CA0"/>
    <w:rsid w:val="00D55A0F"/>
    <w:rsid w:val="00D5633D"/>
    <w:rsid w:val="00D566B2"/>
    <w:rsid w:val="00D57BBD"/>
    <w:rsid w:val="00D6481D"/>
    <w:rsid w:val="00D72E8A"/>
    <w:rsid w:val="00D74745"/>
    <w:rsid w:val="00D7644D"/>
    <w:rsid w:val="00D80522"/>
    <w:rsid w:val="00D81101"/>
    <w:rsid w:val="00D816DB"/>
    <w:rsid w:val="00D8234B"/>
    <w:rsid w:val="00D83C85"/>
    <w:rsid w:val="00D862A6"/>
    <w:rsid w:val="00D8645A"/>
    <w:rsid w:val="00D874D2"/>
    <w:rsid w:val="00D876A1"/>
    <w:rsid w:val="00D9169E"/>
    <w:rsid w:val="00D93211"/>
    <w:rsid w:val="00DA1E24"/>
    <w:rsid w:val="00DA22A5"/>
    <w:rsid w:val="00DB5622"/>
    <w:rsid w:val="00DB567F"/>
    <w:rsid w:val="00DB70CF"/>
    <w:rsid w:val="00DC393B"/>
    <w:rsid w:val="00DC760A"/>
    <w:rsid w:val="00DC7DD1"/>
    <w:rsid w:val="00DC7E60"/>
    <w:rsid w:val="00DD2774"/>
    <w:rsid w:val="00DE06CC"/>
    <w:rsid w:val="00DE0FC3"/>
    <w:rsid w:val="00DE26CF"/>
    <w:rsid w:val="00DE4395"/>
    <w:rsid w:val="00DE5920"/>
    <w:rsid w:val="00DF004C"/>
    <w:rsid w:val="00DF0248"/>
    <w:rsid w:val="00DF0917"/>
    <w:rsid w:val="00DF0A11"/>
    <w:rsid w:val="00DF241C"/>
    <w:rsid w:val="00E01B42"/>
    <w:rsid w:val="00E0502A"/>
    <w:rsid w:val="00E1284C"/>
    <w:rsid w:val="00E14D2D"/>
    <w:rsid w:val="00E15E8A"/>
    <w:rsid w:val="00E15F6F"/>
    <w:rsid w:val="00E211D6"/>
    <w:rsid w:val="00E24573"/>
    <w:rsid w:val="00E270F9"/>
    <w:rsid w:val="00E301F2"/>
    <w:rsid w:val="00E307A3"/>
    <w:rsid w:val="00E34C89"/>
    <w:rsid w:val="00E36DA6"/>
    <w:rsid w:val="00E36F52"/>
    <w:rsid w:val="00E37EFF"/>
    <w:rsid w:val="00E411CC"/>
    <w:rsid w:val="00E455FC"/>
    <w:rsid w:val="00E458E2"/>
    <w:rsid w:val="00E46AF5"/>
    <w:rsid w:val="00E47D3E"/>
    <w:rsid w:val="00E50FCE"/>
    <w:rsid w:val="00E52226"/>
    <w:rsid w:val="00E6098E"/>
    <w:rsid w:val="00E65169"/>
    <w:rsid w:val="00E65C98"/>
    <w:rsid w:val="00E6642E"/>
    <w:rsid w:val="00E66FDB"/>
    <w:rsid w:val="00E75347"/>
    <w:rsid w:val="00E75D9E"/>
    <w:rsid w:val="00E77EB2"/>
    <w:rsid w:val="00E80FB0"/>
    <w:rsid w:val="00E82415"/>
    <w:rsid w:val="00E824A3"/>
    <w:rsid w:val="00E82782"/>
    <w:rsid w:val="00E838A0"/>
    <w:rsid w:val="00E85710"/>
    <w:rsid w:val="00E907D5"/>
    <w:rsid w:val="00E90F43"/>
    <w:rsid w:val="00E919D3"/>
    <w:rsid w:val="00E95E17"/>
    <w:rsid w:val="00EA0541"/>
    <w:rsid w:val="00EA094C"/>
    <w:rsid w:val="00EA2BB7"/>
    <w:rsid w:val="00EA3A12"/>
    <w:rsid w:val="00EB037B"/>
    <w:rsid w:val="00EB03E2"/>
    <w:rsid w:val="00EB5340"/>
    <w:rsid w:val="00EB6E48"/>
    <w:rsid w:val="00EC0303"/>
    <w:rsid w:val="00EC082A"/>
    <w:rsid w:val="00EC0B13"/>
    <w:rsid w:val="00EC1D27"/>
    <w:rsid w:val="00EC6862"/>
    <w:rsid w:val="00ED09AE"/>
    <w:rsid w:val="00ED0D7E"/>
    <w:rsid w:val="00ED2A21"/>
    <w:rsid w:val="00ED47F3"/>
    <w:rsid w:val="00ED6309"/>
    <w:rsid w:val="00EE5844"/>
    <w:rsid w:val="00EE58BF"/>
    <w:rsid w:val="00EE606C"/>
    <w:rsid w:val="00EE6A1C"/>
    <w:rsid w:val="00EE6D7E"/>
    <w:rsid w:val="00EE7A36"/>
    <w:rsid w:val="00EF3524"/>
    <w:rsid w:val="00EF4362"/>
    <w:rsid w:val="00EF44FC"/>
    <w:rsid w:val="00EF674B"/>
    <w:rsid w:val="00F00C06"/>
    <w:rsid w:val="00F02F3C"/>
    <w:rsid w:val="00F034AA"/>
    <w:rsid w:val="00F0370B"/>
    <w:rsid w:val="00F04D93"/>
    <w:rsid w:val="00F065ED"/>
    <w:rsid w:val="00F1660F"/>
    <w:rsid w:val="00F209E9"/>
    <w:rsid w:val="00F23475"/>
    <w:rsid w:val="00F25ACC"/>
    <w:rsid w:val="00F25EC6"/>
    <w:rsid w:val="00F30FE3"/>
    <w:rsid w:val="00F31290"/>
    <w:rsid w:val="00F317A9"/>
    <w:rsid w:val="00F31FBB"/>
    <w:rsid w:val="00F37193"/>
    <w:rsid w:val="00F44AEE"/>
    <w:rsid w:val="00F45396"/>
    <w:rsid w:val="00F52A86"/>
    <w:rsid w:val="00F533F1"/>
    <w:rsid w:val="00F53DD6"/>
    <w:rsid w:val="00F548F7"/>
    <w:rsid w:val="00F5492D"/>
    <w:rsid w:val="00F5508B"/>
    <w:rsid w:val="00F60731"/>
    <w:rsid w:val="00F60945"/>
    <w:rsid w:val="00F6634E"/>
    <w:rsid w:val="00F7007B"/>
    <w:rsid w:val="00F73AFF"/>
    <w:rsid w:val="00F8313A"/>
    <w:rsid w:val="00F919D4"/>
    <w:rsid w:val="00F96082"/>
    <w:rsid w:val="00FA281D"/>
    <w:rsid w:val="00FB5054"/>
    <w:rsid w:val="00FB5E38"/>
    <w:rsid w:val="00FB6337"/>
    <w:rsid w:val="00FB74D4"/>
    <w:rsid w:val="00FB79D5"/>
    <w:rsid w:val="00FC0BEB"/>
    <w:rsid w:val="00FC2A92"/>
    <w:rsid w:val="00FC6670"/>
    <w:rsid w:val="00FD1721"/>
    <w:rsid w:val="00FD1967"/>
    <w:rsid w:val="00FE3F95"/>
    <w:rsid w:val="00FE670E"/>
    <w:rsid w:val="00FE7052"/>
    <w:rsid w:val="00FF30EC"/>
    <w:rsid w:val="00FF4657"/>
    <w:rsid w:val="00FF6F7D"/>
    <w:rsid w:val="039AD9D2"/>
    <w:rsid w:val="09933CD9"/>
    <w:rsid w:val="10B0C699"/>
    <w:rsid w:val="1D7838F4"/>
    <w:rsid w:val="271FAF95"/>
    <w:rsid w:val="29C36C56"/>
    <w:rsid w:val="2C71587C"/>
    <w:rsid w:val="315C133A"/>
    <w:rsid w:val="34E27872"/>
    <w:rsid w:val="39A3903D"/>
    <w:rsid w:val="427DEE1D"/>
    <w:rsid w:val="429D5B86"/>
    <w:rsid w:val="44241AE1"/>
    <w:rsid w:val="4AE87CC2"/>
    <w:rsid w:val="4DDF09D4"/>
    <w:rsid w:val="5935F4C2"/>
    <w:rsid w:val="6546D31F"/>
    <w:rsid w:val="6B1E82FF"/>
    <w:rsid w:val="72150894"/>
    <w:rsid w:val="72ED2BDD"/>
    <w:rsid w:val="74FE048F"/>
    <w:rsid w:val="7C587CCE"/>
    <w:rsid w:val="7E8435C1"/>
    <w:rsid w:val="7EDDC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629E"/>
  <w15:chartTrackingRefBased/>
  <w15:docId w15:val="{791EB941-5AA5-47AC-AA75-E0ACC87E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C09"/>
    <w:pPr>
      <w:ind w:left="720"/>
      <w:contextualSpacing/>
    </w:pPr>
  </w:style>
  <w:style w:type="paragraph" w:styleId="NoSpacing">
    <w:name w:val="No Spacing"/>
    <w:uiPriority w:val="1"/>
    <w:qFormat/>
    <w:rsid w:val="00FE7052"/>
    <w:pPr>
      <w:spacing w:after="0" w:line="240" w:lineRule="auto"/>
    </w:pPr>
  </w:style>
  <w:style w:type="paragraph" w:customStyle="1" w:styleId="xmsonormal">
    <w:name w:val="x_msonormal"/>
    <w:basedOn w:val="Normal"/>
    <w:rsid w:val="008866E3"/>
    <w:pPr>
      <w:spacing w:after="0" w:line="240" w:lineRule="auto"/>
    </w:pPr>
    <w:rPr>
      <w:rFonts w:ascii="Calibri" w:hAnsi="Calibri" w:cs="Times New Roman"/>
      <w:lang w:eastAsia="en-GB"/>
    </w:rPr>
  </w:style>
  <w:style w:type="paragraph" w:customStyle="1" w:styleId="p1">
    <w:name w:val="p1"/>
    <w:basedOn w:val="Normal"/>
    <w:rsid w:val="007921BD"/>
    <w:pPr>
      <w:spacing w:before="100" w:beforeAutospacing="1" w:after="100" w:afterAutospacing="1" w:line="240" w:lineRule="auto"/>
    </w:pPr>
    <w:rPr>
      <w:rFonts w:ascii="Calibri" w:hAnsi="Calibri" w:cs="Calibri"/>
      <w:lang w:eastAsia="en-GB"/>
    </w:rPr>
  </w:style>
  <w:style w:type="paragraph" w:customStyle="1" w:styleId="p2">
    <w:name w:val="p2"/>
    <w:basedOn w:val="Normal"/>
    <w:rsid w:val="007921BD"/>
    <w:pPr>
      <w:spacing w:before="100" w:beforeAutospacing="1" w:after="100" w:afterAutospacing="1" w:line="240" w:lineRule="auto"/>
    </w:pPr>
    <w:rPr>
      <w:rFonts w:ascii="Calibri" w:hAnsi="Calibri" w:cs="Calibri"/>
      <w:lang w:eastAsia="en-GB"/>
    </w:rPr>
  </w:style>
  <w:style w:type="paragraph" w:customStyle="1" w:styleId="p3">
    <w:name w:val="p3"/>
    <w:basedOn w:val="Normal"/>
    <w:rsid w:val="007921BD"/>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7921BD"/>
  </w:style>
  <w:style w:type="character" w:customStyle="1" w:styleId="s2">
    <w:name w:val="s2"/>
    <w:basedOn w:val="DefaultParagraphFont"/>
    <w:rsid w:val="007921BD"/>
  </w:style>
  <w:style w:type="character" w:styleId="Hyperlink">
    <w:name w:val="Hyperlink"/>
    <w:basedOn w:val="DefaultParagraphFont"/>
    <w:uiPriority w:val="99"/>
    <w:semiHidden/>
    <w:unhideWhenUsed/>
    <w:rsid w:val="007921BD"/>
    <w:rPr>
      <w:color w:val="0563C1" w:themeColor="hyperlink"/>
      <w:u w:val="single"/>
    </w:rPr>
  </w:style>
  <w:style w:type="paragraph" w:styleId="PlainText">
    <w:name w:val="Plain Text"/>
    <w:basedOn w:val="Normal"/>
    <w:link w:val="PlainTextChar"/>
    <w:uiPriority w:val="99"/>
    <w:unhideWhenUsed/>
    <w:rsid w:val="005B449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4490"/>
    <w:rPr>
      <w:rFonts w:ascii="Calibri" w:hAnsi="Calibri"/>
      <w:szCs w:val="21"/>
    </w:rPr>
  </w:style>
  <w:style w:type="paragraph" w:customStyle="1" w:styleId="paragraph">
    <w:name w:val="paragraph"/>
    <w:basedOn w:val="Normal"/>
    <w:rsid w:val="005B4490"/>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5B4490"/>
  </w:style>
  <w:style w:type="character" w:customStyle="1" w:styleId="eop">
    <w:name w:val="eop"/>
    <w:basedOn w:val="DefaultParagraphFont"/>
    <w:rsid w:val="005B4490"/>
  </w:style>
  <w:style w:type="character" w:customStyle="1" w:styleId="cf0">
    <w:name w:val="cf0"/>
    <w:basedOn w:val="DefaultParagraphFont"/>
    <w:rsid w:val="00417DEF"/>
  </w:style>
  <w:style w:type="character" w:styleId="Strong">
    <w:name w:val="Strong"/>
    <w:basedOn w:val="DefaultParagraphFont"/>
    <w:uiPriority w:val="22"/>
    <w:qFormat/>
    <w:rsid w:val="00903CCB"/>
    <w:rPr>
      <w:b/>
      <w:bCs/>
    </w:rPr>
  </w:style>
  <w:style w:type="table" w:styleId="TableGridLight">
    <w:name w:val="Grid Table Light"/>
    <w:basedOn w:val="TableNormal"/>
    <w:uiPriority w:val="40"/>
    <w:rsid w:val="00B24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A2792"/>
  </w:style>
  <w:style w:type="paragraph" w:styleId="Header">
    <w:name w:val="header"/>
    <w:basedOn w:val="Normal"/>
    <w:link w:val="HeaderChar"/>
    <w:uiPriority w:val="99"/>
    <w:unhideWhenUsed/>
    <w:rsid w:val="00F0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D93"/>
  </w:style>
  <w:style w:type="paragraph" w:styleId="Footer">
    <w:name w:val="footer"/>
    <w:basedOn w:val="Normal"/>
    <w:link w:val="FooterChar"/>
    <w:uiPriority w:val="99"/>
    <w:unhideWhenUsed/>
    <w:rsid w:val="00F0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8490">
      <w:bodyDiv w:val="1"/>
      <w:marLeft w:val="0"/>
      <w:marRight w:val="0"/>
      <w:marTop w:val="0"/>
      <w:marBottom w:val="0"/>
      <w:divBdr>
        <w:top w:val="none" w:sz="0" w:space="0" w:color="auto"/>
        <w:left w:val="none" w:sz="0" w:space="0" w:color="auto"/>
        <w:bottom w:val="none" w:sz="0" w:space="0" w:color="auto"/>
        <w:right w:val="none" w:sz="0" w:space="0" w:color="auto"/>
      </w:divBdr>
    </w:div>
    <w:div w:id="263267051">
      <w:bodyDiv w:val="1"/>
      <w:marLeft w:val="0"/>
      <w:marRight w:val="0"/>
      <w:marTop w:val="0"/>
      <w:marBottom w:val="0"/>
      <w:divBdr>
        <w:top w:val="none" w:sz="0" w:space="0" w:color="auto"/>
        <w:left w:val="none" w:sz="0" w:space="0" w:color="auto"/>
        <w:bottom w:val="none" w:sz="0" w:space="0" w:color="auto"/>
        <w:right w:val="none" w:sz="0" w:space="0" w:color="auto"/>
      </w:divBdr>
    </w:div>
    <w:div w:id="390470075">
      <w:bodyDiv w:val="1"/>
      <w:marLeft w:val="0"/>
      <w:marRight w:val="0"/>
      <w:marTop w:val="0"/>
      <w:marBottom w:val="0"/>
      <w:divBdr>
        <w:top w:val="none" w:sz="0" w:space="0" w:color="auto"/>
        <w:left w:val="none" w:sz="0" w:space="0" w:color="auto"/>
        <w:bottom w:val="none" w:sz="0" w:space="0" w:color="auto"/>
        <w:right w:val="none" w:sz="0" w:space="0" w:color="auto"/>
      </w:divBdr>
    </w:div>
    <w:div w:id="575866689">
      <w:bodyDiv w:val="1"/>
      <w:marLeft w:val="0"/>
      <w:marRight w:val="0"/>
      <w:marTop w:val="0"/>
      <w:marBottom w:val="0"/>
      <w:divBdr>
        <w:top w:val="none" w:sz="0" w:space="0" w:color="auto"/>
        <w:left w:val="none" w:sz="0" w:space="0" w:color="auto"/>
        <w:bottom w:val="none" w:sz="0" w:space="0" w:color="auto"/>
        <w:right w:val="none" w:sz="0" w:space="0" w:color="auto"/>
      </w:divBdr>
    </w:div>
    <w:div w:id="585043165">
      <w:bodyDiv w:val="1"/>
      <w:marLeft w:val="0"/>
      <w:marRight w:val="0"/>
      <w:marTop w:val="0"/>
      <w:marBottom w:val="0"/>
      <w:divBdr>
        <w:top w:val="none" w:sz="0" w:space="0" w:color="auto"/>
        <w:left w:val="none" w:sz="0" w:space="0" w:color="auto"/>
        <w:bottom w:val="none" w:sz="0" w:space="0" w:color="auto"/>
        <w:right w:val="none" w:sz="0" w:space="0" w:color="auto"/>
      </w:divBdr>
    </w:div>
    <w:div w:id="733355391">
      <w:bodyDiv w:val="1"/>
      <w:marLeft w:val="0"/>
      <w:marRight w:val="0"/>
      <w:marTop w:val="0"/>
      <w:marBottom w:val="0"/>
      <w:divBdr>
        <w:top w:val="none" w:sz="0" w:space="0" w:color="auto"/>
        <w:left w:val="none" w:sz="0" w:space="0" w:color="auto"/>
        <w:bottom w:val="none" w:sz="0" w:space="0" w:color="auto"/>
        <w:right w:val="none" w:sz="0" w:space="0" w:color="auto"/>
      </w:divBdr>
    </w:div>
    <w:div w:id="831529462">
      <w:bodyDiv w:val="1"/>
      <w:marLeft w:val="0"/>
      <w:marRight w:val="0"/>
      <w:marTop w:val="0"/>
      <w:marBottom w:val="0"/>
      <w:divBdr>
        <w:top w:val="none" w:sz="0" w:space="0" w:color="auto"/>
        <w:left w:val="none" w:sz="0" w:space="0" w:color="auto"/>
        <w:bottom w:val="none" w:sz="0" w:space="0" w:color="auto"/>
        <w:right w:val="none" w:sz="0" w:space="0" w:color="auto"/>
      </w:divBdr>
    </w:div>
    <w:div w:id="982583035">
      <w:bodyDiv w:val="1"/>
      <w:marLeft w:val="0"/>
      <w:marRight w:val="0"/>
      <w:marTop w:val="0"/>
      <w:marBottom w:val="0"/>
      <w:divBdr>
        <w:top w:val="none" w:sz="0" w:space="0" w:color="auto"/>
        <w:left w:val="none" w:sz="0" w:space="0" w:color="auto"/>
        <w:bottom w:val="none" w:sz="0" w:space="0" w:color="auto"/>
        <w:right w:val="none" w:sz="0" w:space="0" w:color="auto"/>
      </w:divBdr>
    </w:div>
    <w:div w:id="1038624566">
      <w:bodyDiv w:val="1"/>
      <w:marLeft w:val="0"/>
      <w:marRight w:val="0"/>
      <w:marTop w:val="0"/>
      <w:marBottom w:val="0"/>
      <w:divBdr>
        <w:top w:val="none" w:sz="0" w:space="0" w:color="auto"/>
        <w:left w:val="none" w:sz="0" w:space="0" w:color="auto"/>
        <w:bottom w:val="none" w:sz="0" w:space="0" w:color="auto"/>
        <w:right w:val="none" w:sz="0" w:space="0" w:color="auto"/>
      </w:divBdr>
    </w:div>
    <w:div w:id="1122186328">
      <w:bodyDiv w:val="1"/>
      <w:marLeft w:val="0"/>
      <w:marRight w:val="0"/>
      <w:marTop w:val="0"/>
      <w:marBottom w:val="0"/>
      <w:divBdr>
        <w:top w:val="none" w:sz="0" w:space="0" w:color="auto"/>
        <w:left w:val="none" w:sz="0" w:space="0" w:color="auto"/>
        <w:bottom w:val="none" w:sz="0" w:space="0" w:color="auto"/>
        <w:right w:val="none" w:sz="0" w:space="0" w:color="auto"/>
      </w:divBdr>
    </w:div>
    <w:div w:id="1331373226">
      <w:bodyDiv w:val="1"/>
      <w:marLeft w:val="0"/>
      <w:marRight w:val="0"/>
      <w:marTop w:val="0"/>
      <w:marBottom w:val="0"/>
      <w:divBdr>
        <w:top w:val="none" w:sz="0" w:space="0" w:color="auto"/>
        <w:left w:val="none" w:sz="0" w:space="0" w:color="auto"/>
        <w:bottom w:val="none" w:sz="0" w:space="0" w:color="auto"/>
        <w:right w:val="none" w:sz="0" w:space="0" w:color="auto"/>
      </w:divBdr>
    </w:div>
    <w:div w:id="1540584208">
      <w:bodyDiv w:val="1"/>
      <w:marLeft w:val="0"/>
      <w:marRight w:val="0"/>
      <w:marTop w:val="0"/>
      <w:marBottom w:val="0"/>
      <w:divBdr>
        <w:top w:val="none" w:sz="0" w:space="0" w:color="auto"/>
        <w:left w:val="none" w:sz="0" w:space="0" w:color="auto"/>
        <w:bottom w:val="none" w:sz="0" w:space="0" w:color="auto"/>
        <w:right w:val="none" w:sz="0" w:space="0" w:color="auto"/>
      </w:divBdr>
    </w:div>
    <w:div w:id="1601374721">
      <w:bodyDiv w:val="1"/>
      <w:marLeft w:val="0"/>
      <w:marRight w:val="0"/>
      <w:marTop w:val="0"/>
      <w:marBottom w:val="0"/>
      <w:divBdr>
        <w:top w:val="none" w:sz="0" w:space="0" w:color="auto"/>
        <w:left w:val="none" w:sz="0" w:space="0" w:color="auto"/>
        <w:bottom w:val="none" w:sz="0" w:space="0" w:color="auto"/>
        <w:right w:val="none" w:sz="0" w:space="0" w:color="auto"/>
      </w:divBdr>
    </w:div>
    <w:div w:id="1677685711">
      <w:bodyDiv w:val="1"/>
      <w:marLeft w:val="0"/>
      <w:marRight w:val="0"/>
      <w:marTop w:val="0"/>
      <w:marBottom w:val="0"/>
      <w:divBdr>
        <w:top w:val="none" w:sz="0" w:space="0" w:color="auto"/>
        <w:left w:val="none" w:sz="0" w:space="0" w:color="auto"/>
        <w:bottom w:val="none" w:sz="0" w:space="0" w:color="auto"/>
        <w:right w:val="none" w:sz="0" w:space="0" w:color="auto"/>
      </w:divBdr>
    </w:div>
    <w:div w:id="1702632380">
      <w:bodyDiv w:val="1"/>
      <w:marLeft w:val="0"/>
      <w:marRight w:val="0"/>
      <w:marTop w:val="0"/>
      <w:marBottom w:val="0"/>
      <w:divBdr>
        <w:top w:val="none" w:sz="0" w:space="0" w:color="auto"/>
        <w:left w:val="none" w:sz="0" w:space="0" w:color="auto"/>
        <w:bottom w:val="none" w:sz="0" w:space="0" w:color="auto"/>
        <w:right w:val="none" w:sz="0" w:space="0" w:color="auto"/>
      </w:divBdr>
    </w:div>
    <w:div w:id="1839418909">
      <w:bodyDiv w:val="1"/>
      <w:marLeft w:val="0"/>
      <w:marRight w:val="0"/>
      <w:marTop w:val="0"/>
      <w:marBottom w:val="0"/>
      <w:divBdr>
        <w:top w:val="none" w:sz="0" w:space="0" w:color="auto"/>
        <w:left w:val="none" w:sz="0" w:space="0" w:color="auto"/>
        <w:bottom w:val="none" w:sz="0" w:space="0" w:color="auto"/>
        <w:right w:val="none" w:sz="0" w:space="0" w:color="auto"/>
      </w:divBdr>
    </w:div>
    <w:div w:id="1844198523">
      <w:bodyDiv w:val="1"/>
      <w:marLeft w:val="0"/>
      <w:marRight w:val="0"/>
      <w:marTop w:val="0"/>
      <w:marBottom w:val="0"/>
      <w:divBdr>
        <w:top w:val="none" w:sz="0" w:space="0" w:color="auto"/>
        <w:left w:val="none" w:sz="0" w:space="0" w:color="auto"/>
        <w:bottom w:val="none" w:sz="0" w:space="0" w:color="auto"/>
        <w:right w:val="none" w:sz="0" w:space="0" w:color="auto"/>
      </w:divBdr>
    </w:div>
    <w:div w:id="1881362777">
      <w:bodyDiv w:val="1"/>
      <w:marLeft w:val="0"/>
      <w:marRight w:val="0"/>
      <w:marTop w:val="0"/>
      <w:marBottom w:val="0"/>
      <w:divBdr>
        <w:top w:val="none" w:sz="0" w:space="0" w:color="auto"/>
        <w:left w:val="none" w:sz="0" w:space="0" w:color="auto"/>
        <w:bottom w:val="none" w:sz="0" w:space="0" w:color="auto"/>
        <w:right w:val="none" w:sz="0" w:space="0" w:color="auto"/>
      </w:divBdr>
    </w:div>
    <w:div w:id="1985503012">
      <w:bodyDiv w:val="1"/>
      <w:marLeft w:val="0"/>
      <w:marRight w:val="0"/>
      <w:marTop w:val="0"/>
      <w:marBottom w:val="0"/>
      <w:divBdr>
        <w:top w:val="none" w:sz="0" w:space="0" w:color="auto"/>
        <w:left w:val="none" w:sz="0" w:space="0" w:color="auto"/>
        <w:bottom w:val="none" w:sz="0" w:space="0" w:color="auto"/>
        <w:right w:val="none" w:sz="0" w:space="0" w:color="auto"/>
      </w:divBdr>
    </w:div>
    <w:div w:id="1987010990">
      <w:bodyDiv w:val="1"/>
      <w:marLeft w:val="0"/>
      <w:marRight w:val="0"/>
      <w:marTop w:val="0"/>
      <w:marBottom w:val="0"/>
      <w:divBdr>
        <w:top w:val="none" w:sz="0" w:space="0" w:color="auto"/>
        <w:left w:val="none" w:sz="0" w:space="0" w:color="auto"/>
        <w:bottom w:val="none" w:sz="0" w:space="0" w:color="auto"/>
        <w:right w:val="none" w:sz="0" w:space="0" w:color="auto"/>
      </w:divBdr>
    </w:div>
    <w:div w:id="2018073793">
      <w:bodyDiv w:val="1"/>
      <w:marLeft w:val="0"/>
      <w:marRight w:val="0"/>
      <w:marTop w:val="0"/>
      <w:marBottom w:val="0"/>
      <w:divBdr>
        <w:top w:val="none" w:sz="0" w:space="0" w:color="auto"/>
        <w:left w:val="none" w:sz="0" w:space="0" w:color="auto"/>
        <w:bottom w:val="none" w:sz="0" w:space="0" w:color="auto"/>
        <w:right w:val="none" w:sz="0" w:space="0" w:color="auto"/>
      </w:divBdr>
    </w:div>
    <w:div w:id="2052144007">
      <w:bodyDiv w:val="1"/>
      <w:marLeft w:val="0"/>
      <w:marRight w:val="0"/>
      <w:marTop w:val="0"/>
      <w:marBottom w:val="0"/>
      <w:divBdr>
        <w:top w:val="none" w:sz="0" w:space="0" w:color="auto"/>
        <w:left w:val="none" w:sz="0" w:space="0" w:color="auto"/>
        <w:bottom w:val="none" w:sz="0" w:space="0" w:color="auto"/>
        <w:right w:val="none" w:sz="0" w:space="0" w:color="auto"/>
      </w:divBdr>
    </w:div>
    <w:div w:id="21160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112b5-8616-47a6-a1db-59589ebc71d4">
      <UserInfo>
        <DisplayName>Sam Bradshaw</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26C61854D684AB2F65EEA9A40F964" ma:contentTypeVersion="8" ma:contentTypeDescription="Create a new document." ma:contentTypeScope="" ma:versionID="62c56f6024862d30c705230fdb3a3013">
  <xsd:schema xmlns:xsd="http://www.w3.org/2001/XMLSchema" xmlns:xs="http://www.w3.org/2001/XMLSchema" xmlns:p="http://schemas.microsoft.com/office/2006/metadata/properties" xmlns:ns2="0f536cfa-cc55-4c5e-8297-eb95597acb3d" xmlns:ns3="5b7112b5-8616-47a6-a1db-59589ebc71d4" targetNamespace="http://schemas.microsoft.com/office/2006/metadata/properties" ma:root="true" ma:fieldsID="db66ae03bc135054f72ab6fa55c3f786" ns2:_="" ns3:_="">
    <xsd:import namespace="0f536cfa-cc55-4c5e-8297-eb95597acb3d"/>
    <xsd:import namespace="5b7112b5-8616-47a6-a1db-59589ebc71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36cfa-cc55-4c5e-8297-eb95597ac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112b5-8616-47a6-a1db-59589ebc71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73A05-38DC-4D1E-96DC-411635AD1322}">
  <ds:schemaRefs>
    <ds:schemaRef ds:uri="http://schemas.microsoft.com/office/2006/metadata/properties"/>
    <ds:schemaRef ds:uri="http://schemas.microsoft.com/office/infopath/2007/PartnerControls"/>
    <ds:schemaRef ds:uri="5b7112b5-8616-47a6-a1db-59589ebc71d4"/>
  </ds:schemaRefs>
</ds:datastoreItem>
</file>

<file path=customXml/itemProps2.xml><?xml version="1.0" encoding="utf-8"?>
<ds:datastoreItem xmlns:ds="http://schemas.openxmlformats.org/officeDocument/2006/customXml" ds:itemID="{8D29D0A7-6F1D-4929-BCB3-D828AF967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36cfa-cc55-4c5e-8297-eb95597acb3d"/>
    <ds:schemaRef ds:uri="5b7112b5-8616-47a6-a1db-59589ebc7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990B1-F4E2-4716-B868-06D75FA9B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Myers</dc:creator>
  <cp:keywords/>
  <dc:description/>
  <cp:lastModifiedBy>Sam Bradshaw</cp:lastModifiedBy>
  <cp:revision>138</cp:revision>
  <dcterms:created xsi:type="dcterms:W3CDTF">2024-05-14T09:50:00Z</dcterms:created>
  <dcterms:modified xsi:type="dcterms:W3CDTF">2024-05-14T16:10:00Z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0x0101004E926C61854D684AB2F65EEA9A40F964</vt:lpwstr>
  </property>
</Properties>
</file>