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03DD" w14:textId="5040AFAF" w:rsidR="006015A9" w:rsidRPr="0036233D" w:rsidRDefault="0036233D" w:rsidP="0052696F">
      <w:pPr>
        <w:jc w:val="center"/>
        <w:rPr>
          <w:b/>
          <w:u w:val="single"/>
        </w:rPr>
      </w:pPr>
      <w:r w:rsidRPr="0036233D">
        <w:rPr>
          <w:b/>
          <w:u w:val="single"/>
        </w:rPr>
        <w:t xml:space="preserve">Minutes of LPC </w:t>
      </w:r>
      <w:r w:rsidR="00B6470A">
        <w:rPr>
          <w:b/>
          <w:u w:val="single"/>
        </w:rPr>
        <w:t xml:space="preserve">March </w:t>
      </w:r>
      <w:r w:rsidR="008C7BAF">
        <w:rPr>
          <w:b/>
          <w:u w:val="single"/>
        </w:rPr>
        <w:t>1</w:t>
      </w:r>
      <w:r w:rsidR="00B6470A">
        <w:rPr>
          <w:b/>
          <w:u w:val="single"/>
        </w:rPr>
        <w:t>5</w:t>
      </w:r>
      <w:r w:rsidR="00CD5C9F" w:rsidRPr="00CD5C9F">
        <w:rPr>
          <w:b/>
          <w:u w:val="single"/>
          <w:vertAlign w:val="superscript"/>
        </w:rPr>
        <w:t>h</w:t>
      </w:r>
      <w:r w:rsidR="00CD5C9F">
        <w:rPr>
          <w:b/>
          <w:u w:val="single"/>
        </w:rPr>
        <w:t xml:space="preserve"> 202</w:t>
      </w:r>
      <w:r w:rsidR="00B6470A">
        <w:rPr>
          <w:b/>
          <w:u w:val="single"/>
        </w:rPr>
        <w:t>3</w:t>
      </w:r>
    </w:p>
    <w:p w14:paraId="6D873290" w14:textId="1EE75839" w:rsidR="0036233D" w:rsidRPr="003724F7" w:rsidRDefault="006A217B">
      <w:bookmarkStart w:id="0" w:name="_Hlk109042222"/>
      <w:r w:rsidRPr="0036233D">
        <w:rPr>
          <w:b/>
        </w:rPr>
        <w:t>Apologies:</w:t>
      </w:r>
      <w:r>
        <w:t xml:space="preserve"> –</w:t>
      </w:r>
      <w:r w:rsidR="00D347BE" w:rsidRPr="00D347BE">
        <w:t xml:space="preserve"> </w:t>
      </w:r>
      <w:r w:rsidR="00B6470A">
        <w:t>Abdul Nawaz – CCA (AN), Matt Mollen – CCA (MM), Peter Badham – AIM (PB),</w:t>
      </w:r>
    </w:p>
    <w:p w14:paraId="76ABB31F" w14:textId="4FAC4531" w:rsidR="00ED09AE" w:rsidRDefault="00ED09AE">
      <w:r w:rsidRPr="00652815">
        <w:rPr>
          <w:b/>
        </w:rPr>
        <w:t>In Attendance:</w:t>
      </w:r>
      <w:r>
        <w:t xml:space="preserve"> Andrew Lane- chair (AL),</w:t>
      </w:r>
      <w:r w:rsidR="00B6470A" w:rsidRPr="00B6470A">
        <w:t xml:space="preserve"> </w:t>
      </w:r>
      <w:r w:rsidR="00B6470A">
        <w:t>Satwinder Sandha – CCA (SS), Gary Barber – IND (GB),</w:t>
      </w:r>
      <w:r w:rsidR="00D347BE">
        <w:t xml:space="preserve"> </w:t>
      </w:r>
      <w:r>
        <w:t>Sam Bradshaw- support officer (SB</w:t>
      </w:r>
      <w:r w:rsidR="00896D44">
        <w:t>)</w:t>
      </w:r>
      <w:r w:rsidR="00CB0C0A">
        <w:t>, Steve Ireland – AIM (SI</w:t>
      </w:r>
      <w:r w:rsidR="00BE13DE">
        <w:t>)</w:t>
      </w:r>
      <w:r w:rsidR="00B93CA1">
        <w:t xml:space="preserve">, </w:t>
      </w:r>
      <w:r w:rsidR="00CD5C9F">
        <w:t>Neetan Jain – IND (NJ)</w:t>
      </w:r>
      <w:r w:rsidR="00896D44">
        <w:t>,</w:t>
      </w:r>
      <w:r w:rsidR="00896D44" w:rsidRPr="00896D44">
        <w:t xml:space="preserve"> </w:t>
      </w:r>
      <w:r w:rsidR="00896D44">
        <w:t xml:space="preserve">Rebecca Myers – AIM and Partnerships Manager (RM), </w:t>
      </w:r>
      <w:proofErr w:type="spellStart"/>
      <w:r w:rsidR="00896D44">
        <w:t>Etisham</w:t>
      </w:r>
      <w:proofErr w:type="spellEnd"/>
      <w:r w:rsidR="00896D44">
        <w:t xml:space="preserve"> Kiani – IND (EK), </w:t>
      </w:r>
      <w:r w:rsidR="008C7BAF">
        <w:t>Will Pearce – CCA (WP</w:t>
      </w:r>
      <w:bookmarkStart w:id="1" w:name="_Hlk113886857"/>
      <w:r w:rsidR="008C7BAF">
        <w:t>)</w:t>
      </w:r>
      <w:bookmarkEnd w:id="1"/>
      <w:r w:rsidR="008C7BAF">
        <w:t>, Wayne Ryan – CCA (WR), Vas Alafodimos -CCA (VA)</w:t>
      </w:r>
      <w:r w:rsidR="00D347BE">
        <w:t>.</w:t>
      </w:r>
      <w:r w:rsidR="008C7BAF">
        <w:t xml:space="preserve"> </w:t>
      </w:r>
      <w:bookmarkEnd w:id="0"/>
    </w:p>
    <w:p w14:paraId="3403B35C" w14:textId="23C6AA18" w:rsidR="008C7BAF" w:rsidRPr="00B6470A" w:rsidRDefault="0036233D">
      <w:pPr>
        <w:rPr>
          <w:b/>
        </w:rPr>
      </w:pPr>
      <w:r>
        <w:rPr>
          <w:b/>
        </w:rPr>
        <w:t xml:space="preserve">Guests: </w:t>
      </w:r>
      <w:r w:rsidR="00B6470A">
        <w:rPr>
          <w:b/>
        </w:rPr>
        <w:t>Adele Jones</w:t>
      </w:r>
      <w:r w:rsidR="008C7BAF">
        <w:rPr>
          <w:b/>
        </w:rPr>
        <w:t xml:space="preserve"> </w:t>
      </w:r>
      <w:r w:rsidR="008C7BAF" w:rsidRPr="00B6470A">
        <w:rPr>
          <w:b/>
        </w:rPr>
        <w:t>(</w:t>
      </w:r>
      <w:r w:rsidR="00B6470A" w:rsidRPr="00B6470A">
        <w:rPr>
          <w:b/>
        </w:rPr>
        <w:t>Chief Pharmacist Primary Care &amp; Associate Director</w:t>
      </w:r>
      <w:r w:rsidR="00B6470A">
        <w:rPr>
          <w:b/>
        </w:rPr>
        <w:t xml:space="preserve"> </w:t>
      </w:r>
      <w:r w:rsidR="00B6470A" w:rsidRPr="00B6470A">
        <w:rPr>
          <w:b/>
        </w:rPr>
        <w:t>NHS Gloucestershire</w:t>
      </w:r>
      <w:r w:rsidR="008C7BAF" w:rsidRPr="00B6470A">
        <w:rPr>
          <w:b/>
        </w:rPr>
        <w:t>)</w:t>
      </w:r>
      <w:r w:rsidR="00B10AAD">
        <w:rPr>
          <w:b/>
        </w:rPr>
        <w:t>.</w:t>
      </w:r>
    </w:p>
    <w:p w14:paraId="0D049715" w14:textId="0961E247" w:rsidR="00723314" w:rsidRDefault="00896D44" w:rsidP="008C7BAF">
      <w:pPr>
        <w:rPr>
          <w:b/>
        </w:rPr>
      </w:pPr>
      <w:r>
        <w:rPr>
          <w:b/>
        </w:rPr>
        <w:t xml:space="preserve">Sian </w:t>
      </w:r>
      <w:proofErr w:type="spellStart"/>
      <w:r w:rsidR="005D4AF4" w:rsidRPr="005D4AF4">
        <w:rPr>
          <w:rFonts w:eastAsia="Times New Roman"/>
          <w:b/>
          <w:bCs/>
        </w:rPr>
        <w:t>Retallik</w:t>
      </w:r>
      <w:proofErr w:type="spellEnd"/>
      <w:r w:rsidR="005D4AF4">
        <w:rPr>
          <w:b/>
        </w:rPr>
        <w:t xml:space="preserve"> </w:t>
      </w:r>
      <w:r w:rsidR="00B6470A">
        <w:rPr>
          <w:b/>
        </w:rPr>
        <w:t xml:space="preserve">– via Teams </w:t>
      </w:r>
      <w:r>
        <w:rPr>
          <w:b/>
        </w:rPr>
        <w:t>(PSNC Rep SW)</w:t>
      </w:r>
      <w:r w:rsidR="00B10AAD">
        <w:rPr>
          <w:b/>
        </w:rPr>
        <w:t>.</w:t>
      </w:r>
    </w:p>
    <w:p w14:paraId="32ACE5EF" w14:textId="1C1CFF06" w:rsidR="0036233D" w:rsidRPr="00B6470A" w:rsidRDefault="00B6470A" w:rsidP="00B6470A">
      <w:pPr>
        <w:rPr>
          <w:b/>
        </w:rPr>
      </w:pPr>
      <w:r>
        <w:rPr>
          <w:b/>
        </w:rPr>
        <w:t>Meeting sponsored by Orion Pharma Ltd</w:t>
      </w:r>
      <w:r w:rsidR="00175174">
        <w:rPr>
          <w:b/>
        </w:rPr>
        <w:t xml:space="preserve"> – short presentation and demo on </w:t>
      </w:r>
      <w:proofErr w:type="spellStart"/>
      <w:r w:rsidR="00175174">
        <w:rPr>
          <w:b/>
        </w:rPr>
        <w:t>Easihaler</w:t>
      </w:r>
      <w:proofErr w:type="spellEnd"/>
      <w:r w:rsidR="00175174">
        <w:rPr>
          <w:b/>
        </w:rPr>
        <w:t>.</w:t>
      </w:r>
    </w:p>
    <w:tbl>
      <w:tblPr>
        <w:tblStyle w:val="TableGrid"/>
        <w:tblW w:w="0" w:type="auto"/>
        <w:tblLook w:val="04A0" w:firstRow="1" w:lastRow="0" w:firstColumn="1" w:lastColumn="0" w:noHBand="0" w:noVBand="1"/>
      </w:tblPr>
      <w:tblGrid>
        <w:gridCol w:w="1789"/>
        <w:gridCol w:w="5847"/>
        <w:gridCol w:w="1380"/>
      </w:tblGrid>
      <w:tr w:rsidR="00511CA0" w14:paraId="7F079450" w14:textId="77777777" w:rsidTr="000D7F71">
        <w:tc>
          <w:tcPr>
            <w:tcW w:w="1789" w:type="dxa"/>
          </w:tcPr>
          <w:p w14:paraId="2DFDE0FC" w14:textId="77777777" w:rsidR="00511CA0" w:rsidRPr="004841C4" w:rsidRDefault="00511CA0">
            <w:pPr>
              <w:rPr>
                <w:b/>
                <w:bCs/>
                <w:u w:val="single"/>
              </w:rPr>
            </w:pPr>
          </w:p>
        </w:tc>
        <w:tc>
          <w:tcPr>
            <w:tcW w:w="5847" w:type="dxa"/>
          </w:tcPr>
          <w:p w14:paraId="7FACF13E" w14:textId="77777777" w:rsidR="00511CA0" w:rsidRDefault="00511CA0"/>
        </w:tc>
        <w:tc>
          <w:tcPr>
            <w:tcW w:w="1380" w:type="dxa"/>
          </w:tcPr>
          <w:p w14:paraId="28AFE597" w14:textId="77777777" w:rsidR="00511CA0" w:rsidRPr="00511CA0" w:rsidRDefault="00511CA0">
            <w:pPr>
              <w:rPr>
                <w:b/>
                <w:bCs/>
              </w:rPr>
            </w:pPr>
            <w:r w:rsidRPr="00511CA0">
              <w:rPr>
                <w:b/>
                <w:bCs/>
              </w:rPr>
              <w:t>ACTIONS</w:t>
            </w:r>
          </w:p>
        </w:tc>
      </w:tr>
      <w:tr w:rsidR="00511CA0" w14:paraId="337271AD" w14:textId="77777777" w:rsidTr="000D7F71">
        <w:tc>
          <w:tcPr>
            <w:tcW w:w="1789" w:type="dxa"/>
          </w:tcPr>
          <w:p w14:paraId="60D1C5AF" w14:textId="77777777" w:rsidR="00511CA0" w:rsidRPr="004841C4" w:rsidRDefault="00511CA0">
            <w:pPr>
              <w:rPr>
                <w:b/>
                <w:bCs/>
                <w:u w:val="single"/>
              </w:rPr>
            </w:pPr>
            <w:r w:rsidRPr="004841C4">
              <w:rPr>
                <w:b/>
                <w:bCs/>
                <w:u w:val="single"/>
              </w:rPr>
              <w:t>Welcome and introductions</w:t>
            </w:r>
          </w:p>
        </w:tc>
        <w:tc>
          <w:tcPr>
            <w:tcW w:w="5847" w:type="dxa"/>
          </w:tcPr>
          <w:p w14:paraId="6A99B7E4" w14:textId="77777777" w:rsidR="00511CA0" w:rsidRDefault="00511CA0"/>
        </w:tc>
        <w:tc>
          <w:tcPr>
            <w:tcW w:w="1380" w:type="dxa"/>
          </w:tcPr>
          <w:p w14:paraId="2630A68F" w14:textId="77777777" w:rsidR="00511CA0" w:rsidRPr="00511CA0" w:rsidRDefault="00511CA0">
            <w:pPr>
              <w:rPr>
                <w:b/>
                <w:bCs/>
              </w:rPr>
            </w:pPr>
          </w:p>
        </w:tc>
      </w:tr>
      <w:tr w:rsidR="00511CA0" w14:paraId="4E8F5EC1" w14:textId="77777777" w:rsidTr="000D7F71">
        <w:tc>
          <w:tcPr>
            <w:tcW w:w="1789" w:type="dxa"/>
          </w:tcPr>
          <w:p w14:paraId="487FB664" w14:textId="1888B111" w:rsidR="00511CA0" w:rsidRDefault="00B6470A">
            <w:pPr>
              <w:rPr>
                <w:b/>
                <w:bCs/>
                <w:u w:val="single"/>
              </w:rPr>
            </w:pPr>
            <w:r>
              <w:rPr>
                <w:b/>
                <w:bCs/>
                <w:u w:val="single"/>
              </w:rPr>
              <w:t>January</w:t>
            </w:r>
            <w:r w:rsidR="00511CA0">
              <w:rPr>
                <w:b/>
                <w:bCs/>
                <w:u w:val="single"/>
              </w:rPr>
              <w:t xml:space="preserve"> meeting minutes </w:t>
            </w:r>
          </w:p>
        </w:tc>
        <w:tc>
          <w:tcPr>
            <w:tcW w:w="5847" w:type="dxa"/>
          </w:tcPr>
          <w:p w14:paraId="581CFF97" w14:textId="77777777" w:rsidR="00511CA0" w:rsidRDefault="00511CA0">
            <w:r>
              <w:t>Approved for publication.</w:t>
            </w:r>
          </w:p>
          <w:p w14:paraId="6684EB2C" w14:textId="6E0BE5C5" w:rsidR="00B6470A" w:rsidRDefault="00B6470A">
            <w:r>
              <w:t>GB asked for minutes to be circulated to LPC in draft form shortly after meeting.</w:t>
            </w:r>
          </w:p>
        </w:tc>
        <w:tc>
          <w:tcPr>
            <w:tcW w:w="1380" w:type="dxa"/>
          </w:tcPr>
          <w:p w14:paraId="143EF6D1" w14:textId="77777777" w:rsidR="00511CA0" w:rsidRPr="00DB567F" w:rsidRDefault="00511CA0">
            <w:pPr>
              <w:rPr>
                <w:b/>
                <w:bCs/>
              </w:rPr>
            </w:pPr>
            <w:r w:rsidRPr="00DB567F">
              <w:rPr>
                <w:b/>
                <w:bCs/>
              </w:rPr>
              <w:t xml:space="preserve">SB </w:t>
            </w:r>
          </w:p>
        </w:tc>
      </w:tr>
      <w:tr w:rsidR="00511CA0" w14:paraId="3C650CDD" w14:textId="77777777" w:rsidTr="000D7F71">
        <w:tc>
          <w:tcPr>
            <w:tcW w:w="1789" w:type="dxa"/>
          </w:tcPr>
          <w:p w14:paraId="6D33001B" w14:textId="77777777" w:rsidR="00511CA0" w:rsidRPr="004841C4" w:rsidRDefault="00511CA0">
            <w:pPr>
              <w:rPr>
                <w:b/>
                <w:bCs/>
                <w:u w:val="single"/>
              </w:rPr>
            </w:pPr>
            <w:r w:rsidRPr="004841C4">
              <w:rPr>
                <w:b/>
                <w:bCs/>
                <w:u w:val="single"/>
              </w:rPr>
              <w:t>Officer reports</w:t>
            </w:r>
          </w:p>
        </w:tc>
        <w:tc>
          <w:tcPr>
            <w:tcW w:w="5847" w:type="dxa"/>
          </w:tcPr>
          <w:p w14:paraId="5897FE86" w14:textId="114AA07F" w:rsidR="00BD7AB6" w:rsidRDefault="00BD7AB6" w:rsidP="006B26E6">
            <w:pPr>
              <w:rPr>
                <w:b/>
                <w:bCs/>
              </w:rPr>
            </w:pPr>
            <w:r>
              <w:rPr>
                <w:b/>
                <w:bCs/>
              </w:rPr>
              <w:t xml:space="preserve">RM </w:t>
            </w:r>
            <w:r w:rsidRPr="00BD7AB6">
              <w:t>– Gave a summary of work</w:t>
            </w:r>
            <w:r>
              <w:t xml:space="preserve"> – items discussed in </w:t>
            </w:r>
            <w:r w:rsidR="00B6470A">
              <w:t>services.</w:t>
            </w:r>
          </w:p>
          <w:p w14:paraId="35EB3A6D" w14:textId="4C782EAE" w:rsidR="00FB5E38" w:rsidRDefault="00511CA0" w:rsidP="005A59F3">
            <w:pPr>
              <w:pStyle w:val="NoSpacing"/>
            </w:pPr>
            <w:r w:rsidRPr="00301797">
              <w:rPr>
                <w:b/>
                <w:bCs/>
              </w:rPr>
              <w:t xml:space="preserve">SB </w:t>
            </w:r>
            <w:r>
              <w:t xml:space="preserve">– </w:t>
            </w:r>
            <w:r w:rsidR="00BD7AB6">
              <w:t xml:space="preserve">Gave a summary of work </w:t>
            </w:r>
            <w:r w:rsidR="00C355DD">
              <w:t xml:space="preserve">– items discussed in </w:t>
            </w:r>
            <w:r w:rsidR="00B6470A">
              <w:t>services.</w:t>
            </w:r>
          </w:p>
          <w:p w14:paraId="21D19DC8" w14:textId="4E6FD428" w:rsidR="005B0006" w:rsidRPr="005A59F3" w:rsidRDefault="005B0006" w:rsidP="00B6470A">
            <w:r w:rsidRPr="004841C4">
              <w:rPr>
                <w:b/>
                <w:bCs/>
              </w:rPr>
              <w:t>AL</w:t>
            </w:r>
            <w:r>
              <w:t>- Gave a summary of work</w:t>
            </w:r>
            <w:r w:rsidR="0015212E">
              <w:t xml:space="preserve"> </w:t>
            </w:r>
            <w:r w:rsidR="00B6470A">
              <w:t>&amp; meetings</w:t>
            </w:r>
          </w:p>
        </w:tc>
        <w:tc>
          <w:tcPr>
            <w:tcW w:w="1380" w:type="dxa"/>
          </w:tcPr>
          <w:p w14:paraId="019ED50E" w14:textId="77777777" w:rsidR="00511CA0" w:rsidRDefault="00511CA0" w:rsidP="006B26E6">
            <w:pPr>
              <w:rPr>
                <w:b/>
                <w:bCs/>
              </w:rPr>
            </w:pPr>
          </w:p>
          <w:p w14:paraId="456033EE" w14:textId="77777777" w:rsidR="005A7908" w:rsidRDefault="005A7908" w:rsidP="006B26E6">
            <w:pPr>
              <w:rPr>
                <w:b/>
                <w:bCs/>
              </w:rPr>
            </w:pPr>
          </w:p>
          <w:p w14:paraId="16B513FF" w14:textId="77777777" w:rsidR="005A7908" w:rsidRDefault="005A7908" w:rsidP="006B26E6">
            <w:pPr>
              <w:rPr>
                <w:b/>
                <w:bCs/>
              </w:rPr>
            </w:pPr>
          </w:p>
          <w:p w14:paraId="3BCCD71B" w14:textId="77777777" w:rsidR="00FB5E38" w:rsidRPr="004841C4" w:rsidRDefault="00FB5E38" w:rsidP="006B26E6">
            <w:pPr>
              <w:rPr>
                <w:b/>
                <w:bCs/>
              </w:rPr>
            </w:pPr>
          </w:p>
        </w:tc>
      </w:tr>
      <w:tr w:rsidR="00511CA0" w14:paraId="72676738" w14:textId="77777777" w:rsidTr="000D7F71">
        <w:tc>
          <w:tcPr>
            <w:tcW w:w="1789" w:type="dxa"/>
          </w:tcPr>
          <w:p w14:paraId="0BAB3CE6" w14:textId="77777777" w:rsidR="00511CA0" w:rsidRPr="004841C4" w:rsidRDefault="00511CA0" w:rsidP="00367CA8">
            <w:pPr>
              <w:rPr>
                <w:b/>
                <w:bCs/>
                <w:u w:val="single"/>
              </w:rPr>
            </w:pPr>
            <w:r w:rsidRPr="004841C4">
              <w:rPr>
                <w:b/>
                <w:bCs/>
                <w:u w:val="single"/>
              </w:rPr>
              <w:t>Treasurer</w:t>
            </w:r>
            <w:r w:rsidR="008C35F9">
              <w:rPr>
                <w:b/>
                <w:bCs/>
                <w:u w:val="single"/>
              </w:rPr>
              <w:t xml:space="preserve"> </w:t>
            </w:r>
            <w:r w:rsidRPr="004841C4">
              <w:rPr>
                <w:b/>
                <w:bCs/>
                <w:u w:val="single"/>
              </w:rPr>
              <w:t>update</w:t>
            </w:r>
          </w:p>
        </w:tc>
        <w:tc>
          <w:tcPr>
            <w:tcW w:w="5847" w:type="dxa"/>
          </w:tcPr>
          <w:p w14:paraId="7709D02C" w14:textId="332AEECE" w:rsidR="00C355DD" w:rsidRDefault="00D347BE" w:rsidP="009173AC">
            <w:r>
              <w:t>Treasurer’s Report</w:t>
            </w:r>
            <w:r w:rsidR="00AC0AD0">
              <w:t>/Budget</w:t>
            </w:r>
          </w:p>
          <w:p w14:paraId="27A6FECD" w14:textId="1C348931" w:rsidR="00AC0AD0" w:rsidRDefault="00AC0AD0" w:rsidP="009173AC">
            <w:r>
              <w:t xml:space="preserve">New Contracts </w:t>
            </w:r>
            <w:r w:rsidR="00B6470A">
              <w:t>allocated to</w:t>
            </w:r>
            <w:r>
              <w:t xml:space="preserve"> all Officers </w:t>
            </w:r>
            <w:r w:rsidR="00B6470A">
              <w:t>for signing.</w:t>
            </w:r>
          </w:p>
          <w:p w14:paraId="7B0B3CF6" w14:textId="77777777" w:rsidR="005B0006" w:rsidRDefault="00175174" w:rsidP="009173AC">
            <w:r>
              <w:t>Budget presented &amp; accepted by LPC. EK proposed, NJ Seconded.</w:t>
            </w:r>
          </w:p>
          <w:p w14:paraId="6202716B" w14:textId="77777777" w:rsidR="00175174" w:rsidRDefault="00175174" w:rsidP="00175174">
            <w:pPr>
              <w:pStyle w:val="ListParagraph"/>
              <w:numPr>
                <w:ilvl w:val="0"/>
                <w:numId w:val="13"/>
              </w:numPr>
            </w:pPr>
            <w:r>
              <w:t>Payroll submitted for January and February</w:t>
            </w:r>
          </w:p>
          <w:p w14:paraId="12C61268" w14:textId="77777777" w:rsidR="00175174" w:rsidRDefault="00175174" w:rsidP="00175174">
            <w:pPr>
              <w:pStyle w:val="ListParagraph"/>
              <w:numPr>
                <w:ilvl w:val="0"/>
                <w:numId w:val="13"/>
              </w:numPr>
            </w:pPr>
            <w:r>
              <w:t xml:space="preserve">Invoice sent to Adele Jones for </w:t>
            </w:r>
            <w:proofErr w:type="spellStart"/>
            <w:r>
              <w:t>pharmoutcomes</w:t>
            </w:r>
            <w:proofErr w:type="spellEnd"/>
            <w:r>
              <w:t xml:space="preserve"> license for 2023 – payment will subsequently be made to EMIS</w:t>
            </w:r>
          </w:p>
          <w:p w14:paraId="53BCCEE9" w14:textId="77777777" w:rsidR="00175174" w:rsidRDefault="00175174" w:rsidP="00175174">
            <w:pPr>
              <w:pStyle w:val="ListParagraph"/>
              <w:numPr>
                <w:ilvl w:val="0"/>
                <w:numId w:val="13"/>
              </w:numPr>
            </w:pPr>
            <w:r>
              <w:t>Invoice sent to Adele Jones for pharmacy integration funding - £24,000 to be used in line with the memorandum of understanding (MOU)</w:t>
            </w:r>
          </w:p>
          <w:p w14:paraId="0D5AA427" w14:textId="79B686D4" w:rsidR="00175174" w:rsidRDefault="00175174" w:rsidP="00175174">
            <w:pPr>
              <w:pStyle w:val="ListParagraph"/>
              <w:numPr>
                <w:ilvl w:val="0"/>
                <w:numId w:val="13"/>
              </w:numPr>
            </w:pPr>
            <w:r>
              <w:t xml:space="preserve">Invoice sent to Lydia at Orion Pharma for sponsorship of March </w:t>
            </w:r>
            <w:r w:rsidR="00AB617A">
              <w:t>meeting.</w:t>
            </w:r>
          </w:p>
          <w:p w14:paraId="4235C15E" w14:textId="39EB9BED" w:rsidR="00175174" w:rsidRPr="00BE0C6B" w:rsidRDefault="00175174" w:rsidP="009173AC">
            <w:pPr>
              <w:pStyle w:val="ListParagraph"/>
              <w:numPr>
                <w:ilvl w:val="0"/>
                <w:numId w:val="13"/>
              </w:numPr>
            </w:pPr>
            <w:r>
              <w:t>Invoice paid for virtual outcomes for another year (£1700)</w:t>
            </w:r>
          </w:p>
        </w:tc>
        <w:tc>
          <w:tcPr>
            <w:tcW w:w="1380" w:type="dxa"/>
          </w:tcPr>
          <w:p w14:paraId="23481070" w14:textId="77777777" w:rsidR="00C355DD" w:rsidRDefault="00C355DD" w:rsidP="009173AC">
            <w:pPr>
              <w:rPr>
                <w:b/>
                <w:bCs/>
              </w:rPr>
            </w:pPr>
          </w:p>
          <w:p w14:paraId="1EAB51A3" w14:textId="19292F44" w:rsidR="00C355DD" w:rsidRDefault="00B6470A" w:rsidP="009173AC">
            <w:pPr>
              <w:rPr>
                <w:b/>
                <w:bCs/>
              </w:rPr>
            </w:pPr>
            <w:r>
              <w:rPr>
                <w:b/>
                <w:bCs/>
              </w:rPr>
              <w:t>AL/RM/SB</w:t>
            </w:r>
          </w:p>
          <w:p w14:paraId="2D678F7E" w14:textId="77777777" w:rsidR="00C355DD" w:rsidRDefault="00C355DD" w:rsidP="009173AC">
            <w:pPr>
              <w:rPr>
                <w:b/>
                <w:bCs/>
              </w:rPr>
            </w:pPr>
          </w:p>
          <w:p w14:paraId="50A7E186" w14:textId="77777777" w:rsidR="005A7908" w:rsidRDefault="005A7908" w:rsidP="009173AC">
            <w:pPr>
              <w:rPr>
                <w:b/>
                <w:bCs/>
              </w:rPr>
            </w:pPr>
          </w:p>
          <w:p w14:paraId="7D9FBBC0" w14:textId="77777777" w:rsidR="00AC0AD0" w:rsidRDefault="00AC0AD0" w:rsidP="009173AC">
            <w:pPr>
              <w:rPr>
                <w:b/>
                <w:bCs/>
              </w:rPr>
            </w:pPr>
          </w:p>
          <w:p w14:paraId="42D2526B" w14:textId="77777777" w:rsidR="00AC0AD0" w:rsidRDefault="00AC0AD0" w:rsidP="009173AC">
            <w:pPr>
              <w:rPr>
                <w:b/>
                <w:bCs/>
              </w:rPr>
            </w:pPr>
          </w:p>
          <w:p w14:paraId="2829A773" w14:textId="5AD19810" w:rsidR="00AC0AD0" w:rsidRDefault="00AC0AD0" w:rsidP="009173AC">
            <w:pPr>
              <w:rPr>
                <w:b/>
                <w:bCs/>
              </w:rPr>
            </w:pPr>
          </w:p>
          <w:p w14:paraId="78F88DDE" w14:textId="1EC9939D" w:rsidR="00AC0AD0" w:rsidRPr="001E41F6" w:rsidRDefault="00AC0AD0" w:rsidP="009173AC">
            <w:pPr>
              <w:rPr>
                <w:b/>
                <w:bCs/>
              </w:rPr>
            </w:pPr>
          </w:p>
        </w:tc>
      </w:tr>
      <w:tr w:rsidR="00511CA0" w14:paraId="5A2B4986" w14:textId="77777777" w:rsidTr="00417DEF">
        <w:trPr>
          <w:trHeight w:val="699"/>
        </w:trPr>
        <w:tc>
          <w:tcPr>
            <w:tcW w:w="1789" w:type="dxa"/>
          </w:tcPr>
          <w:p w14:paraId="03EFCD01" w14:textId="77777777" w:rsidR="00511CA0" w:rsidRPr="004841C4" w:rsidRDefault="004230B6" w:rsidP="00367CA8">
            <w:pPr>
              <w:rPr>
                <w:b/>
                <w:bCs/>
                <w:u w:val="single"/>
              </w:rPr>
            </w:pPr>
            <w:r>
              <w:rPr>
                <w:b/>
                <w:bCs/>
                <w:u w:val="single"/>
              </w:rPr>
              <w:t>Contract</w:t>
            </w:r>
            <w:r w:rsidR="003A3DD0">
              <w:rPr>
                <w:b/>
                <w:bCs/>
                <w:u w:val="single"/>
              </w:rPr>
              <w:t>s</w:t>
            </w:r>
            <w:r>
              <w:rPr>
                <w:b/>
                <w:bCs/>
                <w:u w:val="single"/>
              </w:rPr>
              <w:t xml:space="preserve"> </w:t>
            </w:r>
          </w:p>
        </w:tc>
        <w:tc>
          <w:tcPr>
            <w:tcW w:w="5847" w:type="dxa"/>
          </w:tcPr>
          <w:p w14:paraId="2F5AE3EA" w14:textId="1E49868C" w:rsidR="00175174" w:rsidRDefault="00175174" w:rsidP="00367CA8">
            <w:r>
              <w:t xml:space="preserve">Application </w:t>
            </w:r>
            <w:r w:rsidR="00AB617A">
              <w:t>approvals:</w:t>
            </w:r>
            <w:r>
              <w:t xml:space="preserve"> </w:t>
            </w:r>
          </w:p>
          <w:p w14:paraId="643B1D2F" w14:textId="77777777" w:rsidR="00175174" w:rsidRDefault="00175174" w:rsidP="00367CA8">
            <w:proofErr w:type="spellStart"/>
            <w:r>
              <w:t>Maroch</w:t>
            </w:r>
            <w:proofErr w:type="spellEnd"/>
            <w:r>
              <w:t xml:space="preserve"> Healthcare Ltd – Lloyds Coleford &amp; Lydney.</w:t>
            </w:r>
          </w:p>
          <w:p w14:paraId="31B4EBE8" w14:textId="77777777" w:rsidR="00175174" w:rsidRDefault="00175174" w:rsidP="00367CA8">
            <w:proofErr w:type="spellStart"/>
            <w:r>
              <w:t>Cheltpharm</w:t>
            </w:r>
            <w:proofErr w:type="spellEnd"/>
            <w:r>
              <w:t xml:space="preserve"> – Lloyds Waitrose</w:t>
            </w:r>
          </w:p>
          <w:p w14:paraId="2B2F7D7B" w14:textId="77777777" w:rsidR="00175174" w:rsidRDefault="00175174" w:rsidP="00367CA8">
            <w:r>
              <w:t xml:space="preserve">Badham – Lloyds </w:t>
            </w:r>
            <w:proofErr w:type="spellStart"/>
            <w:r>
              <w:t>Longlevens</w:t>
            </w:r>
            <w:proofErr w:type="spellEnd"/>
            <w:r>
              <w:t xml:space="preserve"> &amp; High St Tewkesbury.</w:t>
            </w:r>
          </w:p>
          <w:p w14:paraId="24891634" w14:textId="77777777" w:rsidR="00175174" w:rsidRDefault="00175174" w:rsidP="00367CA8">
            <w:r>
              <w:t>Hours changed at Badham Longford.</w:t>
            </w:r>
          </w:p>
          <w:p w14:paraId="5316EB9F" w14:textId="59E6E2B6" w:rsidR="00417DEF" w:rsidRDefault="00175174" w:rsidP="00367CA8">
            <w:r>
              <w:t>Lloyds Commissioned Services</w:t>
            </w:r>
            <w:r w:rsidR="00417DEF">
              <w:t xml:space="preserve"> statement received:</w:t>
            </w:r>
          </w:p>
          <w:p w14:paraId="6CE983BF" w14:textId="057C5D1A" w:rsidR="00417DEF" w:rsidRDefault="00417DEF" w:rsidP="00417DEF">
            <w:pPr>
              <w:shd w:val="clear" w:color="auto" w:fill="FFFFFF"/>
              <w:spacing w:after="160" w:line="259" w:lineRule="auto"/>
              <w:rPr>
                <w:rStyle w:val="cf0"/>
                <w:rFonts w:eastAsia="Times New Roman"/>
                <w:color w:val="2F5496" w:themeColor="accent1" w:themeShade="BF"/>
              </w:rPr>
            </w:pPr>
            <w:r>
              <w:rPr>
                <w:rStyle w:val="cf0"/>
                <w:rFonts w:eastAsia="Times New Roman"/>
                <w:color w:val="2F5496" w:themeColor="accent1" w:themeShade="BF"/>
              </w:rPr>
              <w:t>‘</w:t>
            </w:r>
            <w:r w:rsidRPr="00417DEF">
              <w:rPr>
                <w:rStyle w:val="cf0"/>
                <w:rFonts w:eastAsia="Times New Roman"/>
                <w:color w:val="2F5496" w:themeColor="accent1" w:themeShade="BF"/>
              </w:rPr>
              <w:t>I can confirm that we won’t be signing any of our Lloyds</w:t>
            </w:r>
            <w:r>
              <w:rPr>
                <w:rStyle w:val="cf0"/>
                <w:rFonts w:eastAsia="Times New Roman"/>
                <w:color w:val="2F5496" w:themeColor="accent1" w:themeShade="BF"/>
              </w:rPr>
              <w:t xml:space="preserve"> </w:t>
            </w:r>
            <w:r w:rsidRPr="00417DEF">
              <w:rPr>
                <w:rStyle w:val="cf0"/>
                <w:rFonts w:eastAsia="Times New Roman"/>
                <w:color w:val="2F5496" w:themeColor="accent1" w:themeShade="BF"/>
              </w:rPr>
              <w:t>Pharmacy stores to any new services. Lloyds Pharmacy Ltd is not in a position to commit to any additional locally commissioned services outside of the NHS England Community Pharmacy Contractual Framework and those we are already committed to providing</w:t>
            </w:r>
            <w:r>
              <w:rPr>
                <w:rStyle w:val="cf0"/>
                <w:rFonts w:eastAsia="Times New Roman"/>
                <w:color w:val="2F5496" w:themeColor="accent1" w:themeShade="BF"/>
              </w:rPr>
              <w:t>’</w:t>
            </w:r>
          </w:p>
          <w:p w14:paraId="4D0DC9A7" w14:textId="56BEA224" w:rsidR="00C355DD" w:rsidRPr="00417DEF" w:rsidRDefault="00417DEF" w:rsidP="00417DEF">
            <w:pPr>
              <w:shd w:val="clear" w:color="auto" w:fill="FFFFFF"/>
              <w:spacing w:after="160" w:line="259" w:lineRule="auto"/>
              <w:rPr>
                <w:rFonts w:eastAsia="Times New Roman"/>
                <w:sz w:val="24"/>
                <w:szCs w:val="24"/>
              </w:rPr>
            </w:pPr>
            <w:r>
              <w:rPr>
                <w:rFonts w:eastAsia="Times New Roman"/>
                <w:sz w:val="24"/>
                <w:szCs w:val="24"/>
              </w:rPr>
              <w:lastRenderedPageBreak/>
              <w:t>PNA – RM to arrange meeting with Ruth Wooley GCC to discuss changes in PNA due to Lloyds acquisitions.</w:t>
            </w:r>
          </w:p>
        </w:tc>
        <w:tc>
          <w:tcPr>
            <w:tcW w:w="1380" w:type="dxa"/>
          </w:tcPr>
          <w:p w14:paraId="24FDDE2A" w14:textId="77777777" w:rsidR="00371E3B" w:rsidRDefault="00371E3B" w:rsidP="004230B6">
            <w:pPr>
              <w:rPr>
                <w:b/>
                <w:bCs/>
              </w:rPr>
            </w:pPr>
          </w:p>
          <w:p w14:paraId="3A40CA93" w14:textId="77777777" w:rsidR="00371E3B" w:rsidRDefault="00371E3B" w:rsidP="004230B6">
            <w:pPr>
              <w:rPr>
                <w:b/>
                <w:bCs/>
              </w:rPr>
            </w:pPr>
          </w:p>
          <w:p w14:paraId="1FDC4082" w14:textId="77777777" w:rsidR="00CA4734" w:rsidRDefault="00CA4734" w:rsidP="004230B6">
            <w:pPr>
              <w:rPr>
                <w:b/>
                <w:bCs/>
              </w:rPr>
            </w:pPr>
          </w:p>
          <w:p w14:paraId="1F615875" w14:textId="77777777" w:rsidR="00417DEF" w:rsidRDefault="00417DEF" w:rsidP="004230B6">
            <w:pPr>
              <w:rPr>
                <w:b/>
                <w:bCs/>
              </w:rPr>
            </w:pPr>
          </w:p>
          <w:p w14:paraId="1CD164C9" w14:textId="77777777" w:rsidR="00417DEF" w:rsidRDefault="00417DEF" w:rsidP="004230B6">
            <w:pPr>
              <w:rPr>
                <w:b/>
                <w:bCs/>
              </w:rPr>
            </w:pPr>
          </w:p>
          <w:p w14:paraId="2CC17203" w14:textId="77777777" w:rsidR="00417DEF" w:rsidRDefault="00417DEF" w:rsidP="004230B6">
            <w:pPr>
              <w:rPr>
                <w:b/>
                <w:bCs/>
              </w:rPr>
            </w:pPr>
          </w:p>
          <w:p w14:paraId="6754886E" w14:textId="77777777" w:rsidR="00417DEF" w:rsidRDefault="00417DEF" w:rsidP="004230B6">
            <w:pPr>
              <w:rPr>
                <w:b/>
                <w:bCs/>
              </w:rPr>
            </w:pPr>
          </w:p>
          <w:p w14:paraId="53C795A8" w14:textId="77777777" w:rsidR="00417DEF" w:rsidRDefault="00417DEF" w:rsidP="004230B6">
            <w:pPr>
              <w:rPr>
                <w:b/>
                <w:bCs/>
              </w:rPr>
            </w:pPr>
          </w:p>
          <w:p w14:paraId="6B7186D5" w14:textId="77777777" w:rsidR="00417DEF" w:rsidRDefault="00417DEF" w:rsidP="004230B6">
            <w:pPr>
              <w:rPr>
                <w:b/>
                <w:bCs/>
              </w:rPr>
            </w:pPr>
          </w:p>
          <w:p w14:paraId="49B1CE88" w14:textId="77777777" w:rsidR="00417DEF" w:rsidRDefault="00417DEF" w:rsidP="004230B6">
            <w:pPr>
              <w:rPr>
                <w:b/>
                <w:bCs/>
              </w:rPr>
            </w:pPr>
          </w:p>
          <w:p w14:paraId="3B7B4E74" w14:textId="77777777" w:rsidR="00417DEF" w:rsidRDefault="00417DEF" w:rsidP="004230B6">
            <w:pPr>
              <w:rPr>
                <w:b/>
                <w:bCs/>
              </w:rPr>
            </w:pPr>
          </w:p>
          <w:p w14:paraId="5D64FDBD" w14:textId="77777777" w:rsidR="00417DEF" w:rsidRDefault="00417DEF" w:rsidP="004230B6">
            <w:pPr>
              <w:rPr>
                <w:b/>
                <w:bCs/>
              </w:rPr>
            </w:pPr>
          </w:p>
          <w:p w14:paraId="3C741861" w14:textId="77777777" w:rsidR="00417DEF" w:rsidRDefault="00417DEF" w:rsidP="004230B6">
            <w:pPr>
              <w:rPr>
                <w:b/>
                <w:bCs/>
              </w:rPr>
            </w:pPr>
          </w:p>
          <w:p w14:paraId="12A189AC" w14:textId="17C1F4E4" w:rsidR="00417DEF" w:rsidRPr="001E41F6" w:rsidRDefault="00417DEF" w:rsidP="004230B6">
            <w:pPr>
              <w:rPr>
                <w:b/>
                <w:bCs/>
              </w:rPr>
            </w:pPr>
            <w:r>
              <w:rPr>
                <w:b/>
                <w:bCs/>
              </w:rPr>
              <w:lastRenderedPageBreak/>
              <w:t>RM</w:t>
            </w:r>
          </w:p>
        </w:tc>
      </w:tr>
      <w:tr w:rsidR="00CA4734" w14:paraId="42FB4DCF" w14:textId="77777777" w:rsidTr="000D7F71">
        <w:tc>
          <w:tcPr>
            <w:tcW w:w="1789" w:type="dxa"/>
          </w:tcPr>
          <w:p w14:paraId="6152F2A7" w14:textId="77777777" w:rsidR="00F60945" w:rsidRPr="00F60945" w:rsidRDefault="00CA4734">
            <w:pPr>
              <w:rPr>
                <w:b/>
                <w:bCs/>
                <w:u w:val="single"/>
              </w:rPr>
            </w:pPr>
            <w:r w:rsidRPr="00F60945">
              <w:rPr>
                <w:b/>
                <w:bCs/>
                <w:u w:val="single"/>
              </w:rPr>
              <w:lastRenderedPageBreak/>
              <w:t xml:space="preserve">ICS Update </w:t>
            </w:r>
          </w:p>
          <w:p w14:paraId="4633ECE6" w14:textId="4E361A14" w:rsidR="00CA4734" w:rsidRPr="00CA4734" w:rsidRDefault="00CA4734">
            <w:pPr>
              <w:rPr>
                <w:b/>
                <w:bCs/>
              </w:rPr>
            </w:pPr>
            <w:r w:rsidRPr="00F60945">
              <w:rPr>
                <w:b/>
                <w:bCs/>
                <w:u w:val="single"/>
              </w:rPr>
              <w:t>(</w:t>
            </w:r>
            <w:r w:rsidR="00417DEF">
              <w:rPr>
                <w:b/>
                <w:bCs/>
                <w:u w:val="single"/>
              </w:rPr>
              <w:t>AJ</w:t>
            </w:r>
            <w:r w:rsidRPr="00F60945">
              <w:rPr>
                <w:b/>
                <w:bCs/>
                <w:u w:val="single"/>
              </w:rPr>
              <w:t>)</w:t>
            </w:r>
          </w:p>
        </w:tc>
        <w:tc>
          <w:tcPr>
            <w:tcW w:w="5847" w:type="dxa"/>
          </w:tcPr>
          <w:p w14:paraId="398199BE" w14:textId="77777777" w:rsidR="00903CCB" w:rsidRPr="00D01DE0" w:rsidRDefault="00903CCB" w:rsidP="00417DEF">
            <w:pPr>
              <w:rPr>
                <w:rStyle w:val="Strong"/>
                <w:rFonts w:ascii="Calibri" w:hAnsi="Calibri" w:cs="Calibri"/>
                <w:b w:val="0"/>
                <w:bCs w:val="0"/>
                <w:sz w:val="24"/>
                <w:szCs w:val="24"/>
              </w:rPr>
            </w:pPr>
            <w:r w:rsidRPr="00D01DE0">
              <w:rPr>
                <w:rStyle w:val="Strong"/>
                <w:rFonts w:ascii="Calibri" w:hAnsi="Calibri" w:cs="Calibri"/>
                <w:b w:val="0"/>
                <w:bCs w:val="0"/>
                <w:sz w:val="24"/>
                <w:szCs w:val="24"/>
              </w:rPr>
              <w:t>Helen Goodey -Director of Primary Care and Locality Development. Keen to meet with the LPC very passionate about Gloucestershire and service provisions.</w:t>
            </w:r>
          </w:p>
          <w:p w14:paraId="748DA8CD" w14:textId="77777777" w:rsidR="00903CCB" w:rsidRPr="00D01DE0" w:rsidRDefault="00903CCB" w:rsidP="00417DEF">
            <w:pPr>
              <w:rPr>
                <w:rStyle w:val="Strong"/>
                <w:rFonts w:ascii="Calibri" w:hAnsi="Calibri" w:cs="Calibri"/>
                <w:b w:val="0"/>
                <w:bCs w:val="0"/>
                <w:sz w:val="24"/>
                <w:szCs w:val="24"/>
              </w:rPr>
            </w:pPr>
            <w:r w:rsidRPr="00D01DE0">
              <w:rPr>
                <w:rStyle w:val="Strong"/>
                <w:rFonts w:ascii="Calibri" w:hAnsi="Calibri" w:cs="Calibri"/>
                <w:b w:val="0"/>
                <w:bCs w:val="0"/>
                <w:sz w:val="24"/>
                <w:szCs w:val="24"/>
              </w:rPr>
              <w:t>The Reginal Hub reviewing contract – understood that local funding coming to the ICB. Understanding of sustainability challenges in Pharmacy. Close to signing funding contract.</w:t>
            </w:r>
          </w:p>
          <w:p w14:paraId="4D883D5C" w14:textId="77777777" w:rsidR="0098728E" w:rsidRPr="00D01DE0" w:rsidRDefault="00903CCB" w:rsidP="00417DEF">
            <w:pPr>
              <w:rPr>
                <w:rStyle w:val="Strong"/>
                <w:rFonts w:ascii="Calibri" w:hAnsi="Calibri" w:cs="Calibri"/>
                <w:b w:val="0"/>
                <w:bCs w:val="0"/>
                <w:sz w:val="24"/>
                <w:szCs w:val="24"/>
              </w:rPr>
            </w:pPr>
            <w:r w:rsidRPr="00D01DE0">
              <w:rPr>
                <w:rStyle w:val="Strong"/>
                <w:rFonts w:ascii="Calibri" w:hAnsi="Calibri" w:cs="Calibri"/>
                <w:b w:val="0"/>
                <w:bCs w:val="0"/>
                <w:sz w:val="24"/>
                <w:szCs w:val="24"/>
              </w:rPr>
              <w:t xml:space="preserve">Reference Groups for each of POD (Pharmacy, Optometry and Dentistry) Dentistry has started to form using </w:t>
            </w:r>
            <w:r w:rsidR="0098728E" w:rsidRPr="00D01DE0">
              <w:rPr>
                <w:rStyle w:val="Strong"/>
                <w:rFonts w:ascii="Calibri" w:hAnsi="Calibri" w:cs="Calibri"/>
                <w:b w:val="0"/>
                <w:bCs w:val="0"/>
                <w:sz w:val="24"/>
                <w:szCs w:val="24"/>
              </w:rPr>
              <w:t>wide range of members to represent Dentistry to discuss Issues etc and come up with strategy to present to ICB.</w:t>
            </w:r>
          </w:p>
          <w:p w14:paraId="49878B08" w14:textId="4706EC46" w:rsidR="0066007D" w:rsidRPr="00D01DE0" w:rsidRDefault="0098728E" w:rsidP="00417DEF">
            <w:pPr>
              <w:rPr>
                <w:rStyle w:val="Strong"/>
                <w:rFonts w:ascii="Calibri" w:hAnsi="Calibri" w:cs="Calibri"/>
                <w:b w:val="0"/>
                <w:bCs w:val="0"/>
                <w:sz w:val="24"/>
                <w:szCs w:val="24"/>
              </w:rPr>
            </w:pPr>
            <w:r w:rsidRPr="00D01DE0">
              <w:rPr>
                <w:rStyle w:val="Strong"/>
                <w:rFonts w:ascii="Calibri" w:hAnsi="Calibri" w:cs="Calibri"/>
                <w:b w:val="0"/>
                <w:bCs w:val="0"/>
                <w:sz w:val="24"/>
                <w:szCs w:val="24"/>
              </w:rPr>
              <w:t>AJ suggested that LPC reps and a non LPC Community Pharmacy IP rep be included for Pharmacy Reference Group. AL asked How does money move in the system and how much influence does CP have?</w:t>
            </w:r>
          </w:p>
          <w:p w14:paraId="6FA32519" w14:textId="0B98EC01" w:rsidR="0098728E" w:rsidRPr="00D01DE0" w:rsidRDefault="0098728E" w:rsidP="00417DEF">
            <w:pPr>
              <w:rPr>
                <w:rStyle w:val="Strong"/>
                <w:rFonts w:ascii="Calibri" w:hAnsi="Calibri" w:cs="Calibri"/>
                <w:b w:val="0"/>
                <w:bCs w:val="0"/>
                <w:sz w:val="24"/>
                <w:szCs w:val="24"/>
              </w:rPr>
            </w:pPr>
            <w:r w:rsidRPr="00D01DE0">
              <w:rPr>
                <w:rStyle w:val="Strong"/>
                <w:rFonts w:ascii="Calibri" w:hAnsi="Calibri" w:cs="Calibri"/>
                <w:b w:val="0"/>
                <w:bCs w:val="0"/>
                <w:sz w:val="24"/>
                <w:szCs w:val="24"/>
              </w:rPr>
              <w:t>AJ – No additional funds, ICB have funds for investing in pathways. CP in arena for funding opportunities. First group to be set up in May. AL commented that GP CPCS needs embedding before other services can begin.</w:t>
            </w:r>
          </w:p>
          <w:p w14:paraId="34AB5278" w14:textId="77777777" w:rsidR="00903CCB" w:rsidRPr="00D01DE0" w:rsidRDefault="0098728E" w:rsidP="00417DEF">
            <w:pPr>
              <w:rPr>
                <w:rFonts w:ascii="Calibri" w:hAnsi="Calibri" w:cs="Calibri"/>
              </w:rPr>
            </w:pPr>
            <w:r w:rsidRPr="00D01DE0">
              <w:rPr>
                <w:rFonts w:ascii="Calibri" w:hAnsi="Calibri" w:cs="Calibri"/>
                <w:sz w:val="24"/>
                <w:szCs w:val="24"/>
              </w:rPr>
              <w:t>H</w:t>
            </w:r>
            <w:r w:rsidRPr="00D01DE0">
              <w:rPr>
                <w:rFonts w:ascii="Calibri" w:hAnsi="Calibri" w:cs="Calibri"/>
              </w:rPr>
              <w:t>RT – Comms have gone to GP’s regarding separate Rx’s</w:t>
            </w:r>
            <w:r w:rsidR="008A6C8D" w:rsidRPr="00D01DE0">
              <w:rPr>
                <w:rFonts w:ascii="Calibri" w:hAnsi="Calibri" w:cs="Calibri"/>
              </w:rPr>
              <w:t>. ICB to be informed if CP are not receiving.</w:t>
            </w:r>
          </w:p>
          <w:p w14:paraId="32B0F279" w14:textId="77777777" w:rsidR="008A6C8D" w:rsidRPr="00D01DE0" w:rsidRDefault="008A6C8D" w:rsidP="00417DEF">
            <w:pPr>
              <w:rPr>
                <w:rFonts w:ascii="Calibri" w:hAnsi="Calibri" w:cs="Calibri"/>
                <w:sz w:val="24"/>
                <w:szCs w:val="24"/>
              </w:rPr>
            </w:pPr>
            <w:r w:rsidRPr="00D01DE0">
              <w:rPr>
                <w:rFonts w:ascii="Calibri" w:hAnsi="Calibri" w:cs="Calibri"/>
                <w:sz w:val="24"/>
                <w:szCs w:val="24"/>
              </w:rPr>
              <w:t>Teach &amp; Treat – Places are limited on Uni Courses.</w:t>
            </w:r>
          </w:p>
          <w:p w14:paraId="06D2368A" w14:textId="77777777" w:rsidR="008A6C8D" w:rsidRPr="00D01DE0" w:rsidRDefault="008A6C8D" w:rsidP="00417DEF">
            <w:pPr>
              <w:rPr>
                <w:rFonts w:ascii="Calibri" w:hAnsi="Calibri" w:cs="Calibri"/>
                <w:sz w:val="24"/>
                <w:szCs w:val="24"/>
              </w:rPr>
            </w:pPr>
            <w:r w:rsidRPr="00D01DE0">
              <w:rPr>
                <w:rFonts w:ascii="Calibri" w:hAnsi="Calibri" w:cs="Calibri"/>
                <w:sz w:val="24"/>
                <w:szCs w:val="24"/>
              </w:rPr>
              <w:t>UTI PGD – AJ requested updated list of Pharmacy providers to be sent fortnightly for sharing with practices.</w:t>
            </w:r>
          </w:p>
          <w:p w14:paraId="5803BF4F" w14:textId="723937CA" w:rsidR="008A6C8D" w:rsidRPr="00D01DE0" w:rsidRDefault="008A6C8D" w:rsidP="00417DEF">
            <w:pPr>
              <w:rPr>
                <w:rFonts w:ascii="Calibri" w:hAnsi="Calibri" w:cs="Calibri"/>
                <w:sz w:val="24"/>
                <w:szCs w:val="24"/>
              </w:rPr>
            </w:pPr>
            <w:r w:rsidRPr="00D01DE0">
              <w:rPr>
                <w:rFonts w:ascii="Calibri" w:hAnsi="Calibri" w:cs="Calibri"/>
                <w:sz w:val="24"/>
                <w:szCs w:val="24"/>
              </w:rPr>
              <w:t>CPCS – re-established project team first meeting 04/04/23. (LPC included)</w:t>
            </w:r>
          </w:p>
          <w:p w14:paraId="4A767E6B" w14:textId="77777777" w:rsidR="008A6C8D" w:rsidRPr="00D01DE0" w:rsidRDefault="008A6C8D" w:rsidP="00417DEF">
            <w:pPr>
              <w:rPr>
                <w:rFonts w:ascii="Calibri" w:hAnsi="Calibri" w:cs="Calibri"/>
                <w:sz w:val="24"/>
                <w:szCs w:val="24"/>
              </w:rPr>
            </w:pPr>
            <w:r w:rsidRPr="00D01DE0">
              <w:rPr>
                <w:rFonts w:ascii="Calibri" w:hAnsi="Calibri" w:cs="Calibri"/>
                <w:sz w:val="24"/>
                <w:szCs w:val="24"/>
              </w:rPr>
              <w:t>Pathfinder – bid has been put in IT costs may be limiting factor.</w:t>
            </w:r>
          </w:p>
          <w:p w14:paraId="37F235CA" w14:textId="77777777" w:rsidR="008A6C8D" w:rsidRPr="00D01DE0" w:rsidRDefault="008A6C8D" w:rsidP="00417DEF">
            <w:pPr>
              <w:rPr>
                <w:rFonts w:ascii="Calibri" w:hAnsi="Calibri" w:cs="Calibri"/>
                <w:sz w:val="24"/>
                <w:szCs w:val="24"/>
              </w:rPr>
            </w:pPr>
            <w:r w:rsidRPr="00D01DE0">
              <w:rPr>
                <w:rFonts w:ascii="Calibri" w:hAnsi="Calibri" w:cs="Calibri"/>
                <w:sz w:val="24"/>
                <w:szCs w:val="24"/>
              </w:rPr>
              <w:t xml:space="preserve">Antiviral Meds commissioned service being scoped out. </w:t>
            </w:r>
          </w:p>
          <w:p w14:paraId="59BBDD69" w14:textId="4BFCDCAD" w:rsidR="008A6C8D" w:rsidRPr="00D01DE0" w:rsidRDefault="008A6C8D" w:rsidP="00417DEF">
            <w:pPr>
              <w:rPr>
                <w:rFonts w:ascii="Calibri" w:hAnsi="Calibri" w:cs="Calibri"/>
                <w:sz w:val="24"/>
                <w:szCs w:val="24"/>
              </w:rPr>
            </w:pPr>
            <w:r w:rsidRPr="00D01DE0">
              <w:rPr>
                <w:rFonts w:ascii="Calibri" w:hAnsi="Calibri" w:cs="Calibri"/>
                <w:sz w:val="24"/>
                <w:szCs w:val="24"/>
              </w:rPr>
              <w:t>Committee thanked AJ for supporting Community Pharmacy and getting CP on the map with ICS Leads.</w:t>
            </w:r>
          </w:p>
        </w:tc>
        <w:tc>
          <w:tcPr>
            <w:tcW w:w="1380" w:type="dxa"/>
          </w:tcPr>
          <w:p w14:paraId="1729F5D7" w14:textId="77777777" w:rsidR="00CA4734" w:rsidRDefault="00CA4734"/>
          <w:p w14:paraId="3FC8F3C6" w14:textId="77777777" w:rsidR="005A59F3" w:rsidRDefault="005A59F3"/>
          <w:p w14:paraId="1B3CD563" w14:textId="77777777" w:rsidR="005A59F3" w:rsidRDefault="005A59F3"/>
          <w:p w14:paraId="07D3045F" w14:textId="77777777" w:rsidR="005A59F3" w:rsidRDefault="005A59F3"/>
          <w:p w14:paraId="455B55FA" w14:textId="77777777" w:rsidR="005A59F3" w:rsidRDefault="005A59F3"/>
          <w:p w14:paraId="5BFE2AC4" w14:textId="77777777" w:rsidR="005A59F3" w:rsidRDefault="005A59F3"/>
          <w:p w14:paraId="40BB7DF7" w14:textId="77777777" w:rsidR="005A59F3" w:rsidRDefault="005A59F3"/>
          <w:p w14:paraId="73DC419F" w14:textId="77777777" w:rsidR="005A59F3" w:rsidRDefault="005A59F3"/>
          <w:p w14:paraId="6C83E3B0" w14:textId="77777777" w:rsidR="005A59F3" w:rsidRDefault="008A6C8D">
            <w:pPr>
              <w:rPr>
                <w:b/>
                <w:bCs/>
              </w:rPr>
            </w:pPr>
            <w:r>
              <w:rPr>
                <w:b/>
                <w:bCs/>
              </w:rPr>
              <w:t>RM/AL</w:t>
            </w:r>
          </w:p>
          <w:p w14:paraId="3E2384A7" w14:textId="77777777" w:rsidR="008A6C8D" w:rsidRDefault="008A6C8D">
            <w:pPr>
              <w:rPr>
                <w:b/>
                <w:bCs/>
              </w:rPr>
            </w:pPr>
          </w:p>
          <w:p w14:paraId="150EF5B0" w14:textId="77777777" w:rsidR="008A6C8D" w:rsidRDefault="008A6C8D">
            <w:pPr>
              <w:rPr>
                <w:b/>
                <w:bCs/>
              </w:rPr>
            </w:pPr>
          </w:p>
          <w:p w14:paraId="238C3A82" w14:textId="77777777" w:rsidR="008A6C8D" w:rsidRDefault="008A6C8D">
            <w:pPr>
              <w:rPr>
                <w:b/>
                <w:bCs/>
              </w:rPr>
            </w:pPr>
          </w:p>
          <w:p w14:paraId="77E4CE04" w14:textId="77777777" w:rsidR="008A6C8D" w:rsidRDefault="008A6C8D">
            <w:pPr>
              <w:rPr>
                <w:b/>
                <w:bCs/>
              </w:rPr>
            </w:pPr>
          </w:p>
          <w:p w14:paraId="362BFEE6" w14:textId="77777777" w:rsidR="008A6C8D" w:rsidRDefault="008A6C8D">
            <w:pPr>
              <w:rPr>
                <w:b/>
                <w:bCs/>
              </w:rPr>
            </w:pPr>
          </w:p>
          <w:p w14:paraId="036ED161" w14:textId="77777777" w:rsidR="008A6C8D" w:rsidRDefault="008A6C8D">
            <w:pPr>
              <w:rPr>
                <w:b/>
                <w:bCs/>
              </w:rPr>
            </w:pPr>
          </w:p>
          <w:p w14:paraId="71A5B33E" w14:textId="77777777" w:rsidR="008A6C8D" w:rsidRDefault="008A6C8D">
            <w:pPr>
              <w:rPr>
                <w:b/>
                <w:bCs/>
              </w:rPr>
            </w:pPr>
          </w:p>
          <w:p w14:paraId="5D338D1D" w14:textId="77777777" w:rsidR="008A6C8D" w:rsidRDefault="008A6C8D">
            <w:pPr>
              <w:rPr>
                <w:b/>
                <w:bCs/>
              </w:rPr>
            </w:pPr>
          </w:p>
          <w:p w14:paraId="6F52FCC8" w14:textId="77777777" w:rsidR="008A6C8D" w:rsidRDefault="008A6C8D">
            <w:pPr>
              <w:rPr>
                <w:b/>
                <w:bCs/>
              </w:rPr>
            </w:pPr>
          </w:p>
          <w:p w14:paraId="0B46783E" w14:textId="77777777" w:rsidR="008A6C8D" w:rsidRDefault="008A6C8D">
            <w:pPr>
              <w:rPr>
                <w:b/>
                <w:bCs/>
              </w:rPr>
            </w:pPr>
          </w:p>
          <w:p w14:paraId="1CB3464E" w14:textId="77777777" w:rsidR="008A6C8D" w:rsidRDefault="008A6C8D">
            <w:pPr>
              <w:rPr>
                <w:b/>
                <w:bCs/>
              </w:rPr>
            </w:pPr>
          </w:p>
          <w:p w14:paraId="33B0561E" w14:textId="77777777" w:rsidR="008A6C8D" w:rsidRDefault="008A6C8D">
            <w:pPr>
              <w:rPr>
                <w:b/>
                <w:bCs/>
              </w:rPr>
            </w:pPr>
          </w:p>
          <w:p w14:paraId="70BA1660" w14:textId="77777777" w:rsidR="008A6C8D" w:rsidRDefault="008A6C8D">
            <w:pPr>
              <w:rPr>
                <w:b/>
                <w:bCs/>
              </w:rPr>
            </w:pPr>
          </w:p>
          <w:p w14:paraId="50FA4603" w14:textId="77777777" w:rsidR="008A6C8D" w:rsidRDefault="008A6C8D">
            <w:pPr>
              <w:rPr>
                <w:b/>
                <w:bCs/>
              </w:rPr>
            </w:pPr>
          </w:p>
          <w:p w14:paraId="7DC69F42" w14:textId="77777777" w:rsidR="008A6C8D" w:rsidRDefault="008A6C8D">
            <w:pPr>
              <w:rPr>
                <w:b/>
                <w:bCs/>
              </w:rPr>
            </w:pPr>
          </w:p>
          <w:p w14:paraId="6D57238A" w14:textId="5B78D991" w:rsidR="008A6C8D" w:rsidRPr="005A59F3" w:rsidRDefault="008A6C8D">
            <w:pPr>
              <w:rPr>
                <w:b/>
                <w:bCs/>
              </w:rPr>
            </w:pPr>
            <w:r>
              <w:rPr>
                <w:b/>
                <w:bCs/>
              </w:rPr>
              <w:t>SB</w:t>
            </w:r>
          </w:p>
        </w:tc>
      </w:tr>
      <w:tr w:rsidR="00B62722" w14:paraId="0E7D4C3E" w14:textId="77777777" w:rsidTr="000D7F71">
        <w:tc>
          <w:tcPr>
            <w:tcW w:w="1789" w:type="dxa"/>
          </w:tcPr>
          <w:p w14:paraId="6E2AB484" w14:textId="77777777" w:rsidR="00B62722" w:rsidRDefault="00FB5E38">
            <w:pPr>
              <w:rPr>
                <w:b/>
                <w:bCs/>
                <w:u w:val="single"/>
              </w:rPr>
            </w:pPr>
            <w:r>
              <w:rPr>
                <w:b/>
                <w:bCs/>
                <w:u w:val="single"/>
              </w:rPr>
              <w:t>Services</w:t>
            </w:r>
          </w:p>
        </w:tc>
        <w:tc>
          <w:tcPr>
            <w:tcW w:w="5847" w:type="dxa"/>
          </w:tcPr>
          <w:p w14:paraId="1399BC64" w14:textId="77777777" w:rsidR="005B0006" w:rsidRDefault="00E37EFF" w:rsidP="00BC4D27">
            <w:r>
              <w:t>URMS – ends 31</w:t>
            </w:r>
            <w:r w:rsidRPr="00E37EFF">
              <w:rPr>
                <w:vertAlign w:val="superscript"/>
              </w:rPr>
              <w:t>st</w:t>
            </w:r>
            <w:r>
              <w:t xml:space="preserve"> March 23. Comms to Pharmacies.</w:t>
            </w:r>
          </w:p>
          <w:p w14:paraId="545141DE" w14:textId="77777777" w:rsidR="00E37EFF" w:rsidRDefault="00E37EFF" w:rsidP="00BC4D27">
            <w:r>
              <w:t xml:space="preserve">UTI PGD – Ready to go, Service Spec and PGD signed off, </w:t>
            </w:r>
            <w:proofErr w:type="spellStart"/>
            <w:r>
              <w:t>PharmOutcomes</w:t>
            </w:r>
            <w:proofErr w:type="spellEnd"/>
            <w:r>
              <w:t xml:space="preserve"> Templates completed. SB accredited all Pharmacies apart from Lloyds. SB to collate updated list of Pharmacy providers for sharing with ICB and DoS Team.</w:t>
            </w:r>
          </w:p>
          <w:p w14:paraId="790CE821" w14:textId="77777777" w:rsidR="00E37EFF" w:rsidRDefault="00E37EFF" w:rsidP="00BC4D27">
            <w:r>
              <w:t xml:space="preserve">GP CPCS – project team first meeting 04/04/23 SB working with Helen Turner (ICB Project Manager). </w:t>
            </w:r>
            <w:r w:rsidR="002375DF">
              <w:t>Looking at data and establishing plan for practice engagement.</w:t>
            </w:r>
          </w:p>
          <w:p w14:paraId="71D204B0" w14:textId="77777777" w:rsidR="002375DF" w:rsidRDefault="002375DF" w:rsidP="00BC4D27">
            <w:r>
              <w:t>Locum statement to be produced detailing steps that are required to be service ready for Gloucestershire.</w:t>
            </w:r>
          </w:p>
          <w:p w14:paraId="226C4F85" w14:textId="7D8E9EEF" w:rsidR="002375DF" w:rsidRDefault="002375DF" w:rsidP="00BC4D27">
            <w:r>
              <w:t xml:space="preserve">GCC Flu – request of early Fire Station Drive throughs (end Sept) SB to </w:t>
            </w:r>
            <w:r w:rsidR="00D01DE0">
              <w:t>contact</w:t>
            </w:r>
            <w:r>
              <w:t xml:space="preserve"> GCC team.</w:t>
            </w:r>
          </w:p>
          <w:p w14:paraId="538046F0" w14:textId="292C7F3A" w:rsidR="002375DF" w:rsidRDefault="002375DF" w:rsidP="00BC4D27">
            <w:r>
              <w:t>DMS – delay in expanding referrals due to IT integration issues.</w:t>
            </w:r>
          </w:p>
        </w:tc>
        <w:tc>
          <w:tcPr>
            <w:tcW w:w="1380" w:type="dxa"/>
          </w:tcPr>
          <w:p w14:paraId="7B2E525B" w14:textId="0C94842E" w:rsidR="00B62722" w:rsidRPr="00E37EFF" w:rsidRDefault="00E37EFF">
            <w:pPr>
              <w:rPr>
                <w:b/>
                <w:bCs/>
              </w:rPr>
            </w:pPr>
            <w:r w:rsidRPr="00E37EFF">
              <w:rPr>
                <w:b/>
                <w:bCs/>
              </w:rPr>
              <w:t>SB</w:t>
            </w:r>
          </w:p>
          <w:p w14:paraId="089FE7EF" w14:textId="5B59248A" w:rsidR="00A0492C" w:rsidRDefault="00A0492C">
            <w:pPr>
              <w:rPr>
                <w:b/>
                <w:bCs/>
              </w:rPr>
            </w:pPr>
          </w:p>
          <w:p w14:paraId="799175E2" w14:textId="77777777" w:rsidR="00FC2A92" w:rsidRDefault="00FC2A92">
            <w:pPr>
              <w:rPr>
                <w:b/>
                <w:bCs/>
              </w:rPr>
            </w:pPr>
          </w:p>
          <w:p w14:paraId="5C644747" w14:textId="746C43E5" w:rsidR="00FC2A92" w:rsidRDefault="00E37EFF">
            <w:pPr>
              <w:rPr>
                <w:b/>
                <w:bCs/>
              </w:rPr>
            </w:pPr>
            <w:r>
              <w:rPr>
                <w:b/>
                <w:bCs/>
              </w:rPr>
              <w:t>SB</w:t>
            </w:r>
          </w:p>
          <w:p w14:paraId="39CD7057" w14:textId="77777777" w:rsidR="005B0006" w:rsidRDefault="005B0006">
            <w:pPr>
              <w:rPr>
                <w:b/>
                <w:bCs/>
              </w:rPr>
            </w:pPr>
          </w:p>
          <w:p w14:paraId="673A64D8" w14:textId="77777777" w:rsidR="002375DF" w:rsidRDefault="002375DF">
            <w:pPr>
              <w:rPr>
                <w:b/>
                <w:bCs/>
              </w:rPr>
            </w:pPr>
          </w:p>
          <w:p w14:paraId="7AA70923" w14:textId="77777777" w:rsidR="002375DF" w:rsidRDefault="002375DF">
            <w:pPr>
              <w:rPr>
                <w:b/>
                <w:bCs/>
              </w:rPr>
            </w:pPr>
          </w:p>
          <w:p w14:paraId="7A992E15" w14:textId="77777777" w:rsidR="002375DF" w:rsidRDefault="002375DF">
            <w:pPr>
              <w:rPr>
                <w:b/>
                <w:bCs/>
              </w:rPr>
            </w:pPr>
          </w:p>
          <w:p w14:paraId="7F75DB20" w14:textId="77777777" w:rsidR="002375DF" w:rsidRDefault="002375DF">
            <w:pPr>
              <w:rPr>
                <w:b/>
                <w:bCs/>
              </w:rPr>
            </w:pPr>
          </w:p>
          <w:p w14:paraId="7C0A3F32" w14:textId="77777777" w:rsidR="002375DF" w:rsidRDefault="002375DF">
            <w:pPr>
              <w:rPr>
                <w:b/>
                <w:bCs/>
              </w:rPr>
            </w:pPr>
            <w:r>
              <w:rPr>
                <w:b/>
                <w:bCs/>
              </w:rPr>
              <w:t>RM</w:t>
            </w:r>
          </w:p>
          <w:p w14:paraId="1F7BF8B8" w14:textId="77777777" w:rsidR="002375DF" w:rsidRDefault="002375DF">
            <w:pPr>
              <w:rPr>
                <w:b/>
                <w:bCs/>
              </w:rPr>
            </w:pPr>
          </w:p>
          <w:p w14:paraId="531D14A4" w14:textId="77777777" w:rsidR="002375DF" w:rsidRDefault="002375DF">
            <w:pPr>
              <w:rPr>
                <w:b/>
                <w:bCs/>
              </w:rPr>
            </w:pPr>
            <w:r>
              <w:rPr>
                <w:b/>
                <w:bCs/>
              </w:rPr>
              <w:t>SB</w:t>
            </w:r>
          </w:p>
          <w:p w14:paraId="7F44D3C6" w14:textId="29FAF8E0" w:rsidR="002375DF" w:rsidRPr="00BF3898" w:rsidRDefault="002375DF">
            <w:pPr>
              <w:rPr>
                <w:b/>
                <w:bCs/>
              </w:rPr>
            </w:pPr>
          </w:p>
        </w:tc>
      </w:tr>
      <w:tr w:rsidR="00184856" w14:paraId="589E70E7" w14:textId="77777777" w:rsidTr="000D7F71">
        <w:tc>
          <w:tcPr>
            <w:tcW w:w="1789" w:type="dxa"/>
          </w:tcPr>
          <w:p w14:paraId="67D48217" w14:textId="77777777" w:rsidR="00184856" w:rsidRDefault="00184856">
            <w:pPr>
              <w:rPr>
                <w:b/>
                <w:bCs/>
                <w:u w:val="single"/>
              </w:rPr>
            </w:pPr>
            <w:r>
              <w:rPr>
                <w:b/>
                <w:bCs/>
                <w:u w:val="single"/>
              </w:rPr>
              <w:lastRenderedPageBreak/>
              <w:t>TAPR</w:t>
            </w:r>
          </w:p>
        </w:tc>
        <w:tc>
          <w:tcPr>
            <w:tcW w:w="5847" w:type="dxa"/>
          </w:tcPr>
          <w:p w14:paraId="60663CCF" w14:textId="77777777" w:rsidR="00486EC9" w:rsidRDefault="008A6C8D">
            <w:r>
              <w:t>EGM – voted &amp; agreed to change LPC to CPG (Community Pharmacy Gloucestershire)</w:t>
            </w:r>
            <w:r w:rsidR="00E37EFF">
              <w:t xml:space="preserve"> and accepted constitution.</w:t>
            </w:r>
          </w:p>
          <w:p w14:paraId="0DF441D6" w14:textId="77777777" w:rsidR="00E37EFF" w:rsidRDefault="00E37EFF">
            <w:r>
              <w:t>LPC to lose a CCA rep and gain Aim rep. RM to notify AIM.</w:t>
            </w:r>
          </w:p>
          <w:p w14:paraId="60CB8894" w14:textId="77777777" w:rsidR="00E37EFF" w:rsidRDefault="00E37EFF">
            <w:r>
              <w:t xml:space="preserve">Election nominations for LPC for May meeting. </w:t>
            </w:r>
          </w:p>
          <w:p w14:paraId="5F6CBFD3" w14:textId="77777777" w:rsidR="00E37EFF" w:rsidRDefault="00E37EFF">
            <w:r>
              <w:t>New Logo – RM &amp; SI have started designs.</w:t>
            </w:r>
          </w:p>
          <w:p w14:paraId="25383EE8" w14:textId="069B4A59" w:rsidR="00E37EFF" w:rsidRDefault="00E37EFF">
            <w:r>
              <w:t>Review domain, Microsoft licence</w:t>
            </w:r>
            <w:r w:rsidR="00D01DE0">
              <w:t>?</w:t>
            </w:r>
            <w:r>
              <w:t xml:space="preserve"> </w:t>
            </w:r>
            <w:r w:rsidR="00D01DE0">
              <w:t xml:space="preserve">SI </w:t>
            </w:r>
            <w:r>
              <w:t>suggested</w:t>
            </w:r>
            <w:r w:rsidR="00D01DE0">
              <w:t xml:space="preserve"> Business package</w:t>
            </w:r>
            <w:r>
              <w:t xml:space="preserve"> </w:t>
            </w:r>
            <w:r w:rsidR="00D01DE0">
              <w:t xml:space="preserve">which </w:t>
            </w:r>
            <w:r>
              <w:t>include</w:t>
            </w:r>
            <w:r w:rsidR="00D01DE0">
              <w:t>s</w:t>
            </w:r>
            <w:r>
              <w:t xml:space="preserve"> Teams/email domain. Check that PSNC have domain for LPC’s</w:t>
            </w:r>
          </w:p>
        </w:tc>
        <w:tc>
          <w:tcPr>
            <w:tcW w:w="1380" w:type="dxa"/>
          </w:tcPr>
          <w:p w14:paraId="79D206BF" w14:textId="77777777" w:rsidR="00184856" w:rsidRDefault="00184856"/>
          <w:p w14:paraId="0959BDA2" w14:textId="77777777" w:rsidR="00C61346" w:rsidRPr="005B0006" w:rsidRDefault="00C61346">
            <w:pPr>
              <w:rPr>
                <w:b/>
                <w:bCs/>
              </w:rPr>
            </w:pPr>
          </w:p>
          <w:p w14:paraId="5A264602" w14:textId="77777777" w:rsidR="005B0006" w:rsidRDefault="00E37EFF">
            <w:pPr>
              <w:rPr>
                <w:b/>
                <w:bCs/>
              </w:rPr>
            </w:pPr>
            <w:r>
              <w:rPr>
                <w:b/>
                <w:bCs/>
              </w:rPr>
              <w:t>RM</w:t>
            </w:r>
          </w:p>
          <w:p w14:paraId="12E70996" w14:textId="77777777" w:rsidR="00E37EFF" w:rsidRDefault="00E37EFF">
            <w:pPr>
              <w:rPr>
                <w:b/>
                <w:bCs/>
              </w:rPr>
            </w:pPr>
          </w:p>
          <w:p w14:paraId="4F5949C6" w14:textId="77777777" w:rsidR="00E37EFF" w:rsidRDefault="00E37EFF">
            <w:pPr>
              <w:rPr>
                <w:b/>
                <w:bCs/>
              </w:rPr>
            </w:pPr>
          </w:p>
          <w:p w14:paraId="7A2E8428" w14:textId="77777777" w:rsidR="00E37EFF" w:rsidRDefault="00E37EFF">
            <w:pPr>
              <w:rPr>
                <w:b/>
                <w:bCs/>
              </w:rPr>
            </w:pPr>
          </w:p>
          <w:p w14:paraId="5C483176" w14:textId="7BA26953" w:rsidR="00E37EFF" w:rsidRPr="005B0006" w:rsidRDefault="00E37EFF">
            <w:pPr>
              <w:rPr>
                <w:b/>
                <w:bCs/>
              </w:rPr>
            </w:pPr>
            <w:r>
              <w:rPr>
                <w:b/>
                <w:bCs/>
              </w:rPr>
              <w:t>WP/SI/RM</w:t>
            </w:r>
          </w:p>
        </w:tc>
      </w:tr>
      <w:tr w:rsidR="002B70F3" w14:paraId="0DE9189D" w14:textId="77777777" w:rsidTr="00D01DE0">
        <w:trPr>
          <w:trHeight w:val="1651"/>
        </w:trPr>
        <w:tc>
          <w:tcPr>
            <w:tcW w:w="1789" w:type="dxa"/>
          </w:tcPr>
          <w:p w14:paraId="515E437B" w14:textId="77777777" w:rsidR="002B70F3" w:rsidRDefault="002B70F3">
            <w:pPr>
              <w:rPr>
                <w:b/>
                <w:bCs/>
                <w:u w:val="single"/>
              </w:rPr>
            </w:pPr>
            <w:r w:rsidRPr="005D4AF4">
              <w:rPr>
                <w:b/>
                <w:bCs/>
              </w:rPr>
              <w:t>Sian</w:t>
            </w:r>
            <w:r w:rsidR="005D4AF4" w:rsidRPr="005D4AF4">
              <w:rPr>
                <w:rFonts w:eastAsia="Times New Roman"/>
                <w:b/>
                <w:bCs/>
              </w:rPr>
              <w:t xml:space="preserve"> </w:t>
            </w:r>
            <w:proofErr w:type="spellStart"/>
            <w:r w:rsidR="005D4AF4" w:rsidRPr="005D4AF4">
              <w:rPr>
                <w:rFonts w:eastAsia="Times New Roman"/>
                <w:b/>
                <w:bCs/>
              </w:rPr>
              <w:t>Retallik</w:t>
            </w:r>
            <w:proofErr w:type="spellEnd"/>
            <w:r>
              <w:rPr>
                <w:b/>
                <w:bCs/>
                <w:u w:val="single"/>
              </w:rPr>
              <w:t xml:space="preserve"> PSNC SW Rep</w:t>
            </w:r>
          </w:p>
        </w:tc>
        <w:tc>
          <w:tcPr>
            <w:tcW w:w="5847" w:type="dxa"/>
          </w:tcPr>
          <w:p w14:paraId="7D5C4E19" w14:textId="77777777" w:rsidR="00486EC9" w:rsidRDefault="00D01DE0">
            <w:r>
              <w:t>Sian joined via teams.</w:t>
            </w:r>
          </w:p>
          <w:p w14:paraId="4B6C6BC7" w14:textId="44124F9A" w:rsidR="00D01DE0" w:rsidRDefault="00D01DE0">
            <w:r>
              <w:t>Presented slides - PSNC influencing and campaigning work.</w:t>
            </w:r>
          </w:p>
          <w:p w14:paraId="599A452C" w14:textId="4B03B3D3" w:rsidR="00D01DE0" w:rsidRDefault="00D01DE0">
            <w:r>
              <w:t>Questions to take back to PSNC :</w:t>
            </w:r>
          </w:p>
          <w:p w14:paraId="6A558F90" w14:textId="2A6C9BE9" w:rsidR="00D01DE0" w:rsidRDefault="00D01DE0">
            <w:r>
              <w:t>RM - Can PSNC Vito services?</w:t>
            </w:r>
          </w:p>
          <w:p w14:paraId="431D0B53" w14:textId="65116FCC" w:rsidR="00D01DE0" w:rsidRDefault="00D01DE0">
            <w:r>
              <w:t>AL - Wholesale dealer licences within system – quantity needs addressing.</w:t>
            </w:r>
          </w:p>
          <w:p w14:paraId="119F09BE" w14:textId="23C67548" w:rsidR="00D01DE0" w:rsidRDefault="00D01DE0"/>
        </w:tc>
        <w:tc>
          <w:tcPr>
            <w:tcW w:w="1380" w:type="dxa"/>
          </w:tcPr>
          <w:p w14:paraId="1D457D6A" w14:textId="77777777" w:rsidR="002B70F3" w:rsidRDefault="002B70F3">
            <w:pPr>
              <w:rPr>
                <w:b/>
                <w:bCs/>
              </w:rPr>
            </w:pPr>
          </w:p>
        </w:tc>
      </w:tr>
      <w:tr w:rsidR="00511CA0" w14:paraId="3B334243" w14:textId="77777777" w:rsidTr="000D7F71">
        <w:tc>
          <w:tcPr>
            <w:tcW w:w="1789" w:type="dxa"/>
          </w:tcPr>
          <w:p w14:paraId="484BF525" w14:textId="77777777" w:rsidR="00511CA0" w:rsidRDefault="00511CA0">
            <w:pPr>
              <w:rPr>
                <w:b/>
                <w:bCs/>
                <w:u w:val="single"/>
              </w:rPr>
            </w:pPr>
            <w:r>
              <w:rPr>
                <w:b/>
                <w:bCs/>
                <w:u w:val="single"/>
              </w:rPr>
              <w:t>AOB</w:t>
            </w:r>
          </w:p>
        </w:tc>
        <w:tc>
          <w:tcPr>
            <w:tcW w:w="5847" w:type="dxa"/>
          </w:tcPr>
          <w:p w14:paraId="260D0326" w14:textId="1D129E01" w:rsidR="00616832" w:rsidRDefault="002375DF" w:rsidP="00A3608B">
            <w:r>
              <w:t xml:space="preserve">Newsletter for Spring to include New Committee, new services and NHS App posters printed. </w:t>
            </w:r>
            <w:proofErr w:type="spellStart"/>
            <w:r>
              <w:t>Wehale.life</w:t>
            </w:r>
            <w:proofErr w:type="spellEnd"/>
            <w:r>
              <w:t xml:space="preserve"> videos, order placebos.</w:t>
            </w:r>
          </w:p>
          <w:p w14:paraId="505F51C6" w14:textId="375C0D1C" w:rsidR="002375DF" w:rsidRDefault="002375DF" w:rsidP="00A3608B">
            <w:r>
              <w:t xml:space="preserve">SI asked contact for hosting trainee techs. RM to send Sophie </w:t>
            </w:r>
            <w:proofErr w:type="spellStart"/>
            <w:r>
              <w:t>Liggat</w:t>
            </w:r>
            <w:proofErr w:type="spellEnd"/>
            <w:r>
              <w:t xml:space="preserve"> contact.</w:t>
            </w:r>
          </w:p>
        </w:tc>
        <w:tc>
          <w:tcPr>
            <w:tcW w:w="1380" w:type="dxa"/>
          </w:tcPr>
          <w:p w14:paraId="73D0F311" w14:textId="786134EC" w:rsidR="00511CA0" w:rsidRPr="004D454C" w:rsidRDefault="002375DF" w:rsidP="00A3608B">
            <w:pPr>
              <w:rPr>
                <w:b/>
                <w:bCs/>
              </w:rPr>
            </w:pPr>
            <w:r>
              <w:rPr>
                <w:b/>
                <w:bCs/>
              </w:rPr>
              <w:t>RM/SB</w:t>
            </w:r>
          </w:p>
          <w:p w14:paraId="21FA26B7" w14:textId="77777777" w:rsidR="001E41F6" w:rsidRDefault="001E41F6" w:rsidP="00A3608B">
            <w:pPr>
              <w:rPr>
                <w:b/>
                <w:bCs/>
              </w:rPr>
            </w:pPr>
          </w:p>
          <w:p w14:paraId="3209C0B9" w14:textId="413E4D89" w:rsidR="00486EC9" w:rsidRPr="001E41F6" w:rsidRDefault="00486EC9" w:rsidP="00A3608B">
            <w:pPr>
              <w:rPr>
                <w:b/>
                <w:bCs/>
              </w:rPr>
            </w:pPr>
            <w:r>
              <w:rPr>
                <w:b/>
                <w:bCs/>
              </w:rPr>
              <w:t>RM</w:t>
            </w:r>
          </w:p>
        </w:tc>
      </w:tr>
      <w:tr w:rsidR="00511CA0" w14:paraId="56687CD7" w14:textId="77777777" w:rsidTr="000D7F71">
        <w:tc>
          <w:tcPr>
            <w:tcW w:w="1789" w:type="dxa"/>
          </w:tcPr>
          <w:p w14:paraId="3881E200" w14:textId="77777777" w:rsidR="00511CA0" w:rsidRPr="004841C4" w:rsidRDefault="00511CA0">
            <w:pPr>
              <w:rPr>
                <w:b/>
                <w:bCs/>
                <w:u w:val="single"/>
              </w:rPr>
            </w:pPr>
            <w:r w:rsidRPr="004841C4">
              <w:rPr>
                <w:b/>
                <w:bCs/>
                <w:u w:val="single"/>
              </w:rPr>
              <w:t>Meeting Dates</w:t>
            </w:r>
          </w:p>
        </w:tc>
        <w:tc>
          <w:tcPr>
            <w:tcW w:w="5847" w:type="dxa"/>
          </w:tcPr>
          <w:p w14:paraId="45C1188B" w14:textId="4AD915DD" w:rsidR="00511CA0" w:rsidRDefault="00511CA0">
            <w:r>
              <w:t>Next meeting</w:t>
            </w:r>
            <w:r w:rsidR="002375DF">
              <w:t xml:space="preserve"> (LPC elections)</w:t>
            </w:r>
            <w:r>
              <w:t>:</w:t>
            </w:r>
            <w:r w:rsidR="00184856">
              <w:t xml:space="preserve"> </w:t>
            </w:r>
            <w:r w:rsidR="00616832">
              <w:t>Ma</w:t>
            </w:r>
            <w:r w:rsidR="002375DF">
              <w:t>y 11/05/</w:t>
            </w:r>
            <w:r w:rsidR="00616832">
              <w:t>23 – Kingsholm</w:t>
            </w:r>
          </w:p>
          <w:p w14:paraId="34B9BCC6" w14:textId="3D9D9821" w:rsidR="00616832" w:rsidRDefault="00616832">
            <w:r>
              <w:t xml:space="preserve">Future </w:t>
            </w:r>
            <w:r w:rsidR="00486EC9">
              <w:t xml:space="preserve">2023 </w:t>
            </w:r>
            <w:r>
              <w:t>meetings:</w:t>
            </w:r>
          </w:p>
          <w:p w14:paraId="69C7F5C9" w14:textId="73F0C919" w:rsidR="00616832" w:rsidRDefault="00486EC9">
            <w:r>
              <w:t xml:space="preserve"> July 13</w:t>
            </w:r>
            <w:r w:rsidRPr="00486EC9">
              <w:rPr>
                <w:vertAlign w:val="superscript"/>
              </w:rPr>
              <w:t>th</w:t>
            </w:r>
            <w:r>
              <w:t>, Sept 14</w:t>
            </w:r>
            <w:r w:rsidRPr="00486EC9">
              <w:rPr>
                <w:vertAlign w:val="superscript"/>
              </w:rPr>
              <w:t>th</w:t>
            </w:r>
            <w:r>
              <w:t>, Nov 9</w:t>
            </w:r>
            <w:r w:rsidRPr="00486EC9">
              <w:rPr>
                <w:vertAlign w:val="superscript"/>
              </w:rPr>
              <w:t>th</w:t>
            </w:r>
            <w:r>
              <w:t xml:space="preserve"> </w:t>
            </w:r>
          </w:p>
        </w:tc>
        <w:tc>
          <w:tcPr>
            <w:tcW w:w="1380" w:type="dxa"/>
          </w:tcPr>
          <w:p w14:paraId="372D0D6A" w14:textId="77777777" w:rsidR="00511CA0" w:rsidRDefault="00511CA0"/>
        </w:tc>
      </w:tr>
    </w:tbl>
    <w:p w14:paraId="018A1C13" w14:textId="77777777"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C87"/>
    <w:multiLevelType w:val="hybridMultilevel"/>
    <w:tmpl w:val="56E03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16E5F"/>
    <w:multiLevelType w:val="hybridMultilevel"/>
    <w:tmpl w:val="08142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42AD8"/>
    <w:multiLevelType w:val="hybridMultilevel"/>
    <w:tmpl w:val="DCBA5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35B87"/>
    <w:multiLevelType w:val="hybridMultilevel"/>
    <w:tmpl w:val="037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372A0"/>
    <w:multiLevelType w:val="hybridMultilevel"/>
    <w:tmpl w:val="756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A051D"/>
    <w:multiLevelType w:val="hybridMultilevel"/>
    <w:tmpl w:val="B030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492547"/>
    <w:multiLevelType w:val="hybridMultilevel"/>
    <w:tmpl w:val="A5F67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432EA9"/>
    <w:multiLevelType w:val="hybridMultilevel"/>
    <w:tmpl w:val="9FBEB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631975">
    <w:abstractNumId w:val="4"/>
  </w:num>
  <w:num w:numId="2" w16cid:durableId="1082872001">
    <w:abstractNumId w:val="9"/>
  </w:num>
  <w:num w:numId="3" w16cid:durableId="1095521659">
    <w:abstractNumId w:val="10"/>
  </w:num>
  <w:num w:numId="4" w16cid:durableId="1804155665">
    <w:abstractNumId w:val="8"/>
  </w:num>
  <w:num w:numId="5" w16cid:durableId="668605012">
    <w:abstractNumId w:val="5"/>
  </w:num>
  <w:num w:numId="6" w16cid:durableId="1949775312">
    <w:abstractNumId w:val="2"/>
  </w:num>
  <w:num w:numId="7" w16cid:durableId="1306741257">
    <w:abstractNumId w:val="0"/>
  </w:num>
  <w:num w:numId="8" w16cid:durableId="47730341">
    <w:abstractNumId w:val="11"/>
  </w:num>
  <w:num w:numId="9" w16cid:durableId="165755635">
    <w:abstractNumId w:val="3"/>
  </w:num>
  <w:num w:numId="10" w16cid:durableId="1923416904">
    <w:abstractNumId w:val="12"/>
  </w:num>
  <w:num w:numId="11" w16cid:durableId="596981085">
    <w:abstractNumId w:val="7"/>
  </w:num>
  <w:num w:numId="12" w16cid:durableId="284624325">
    <w:abstractNumId w:val="6"/>
  </w:num>
  <w:num w:numId="13" w16cid:durableId="403454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3D"/>
    <w:rsid w:val="00015915"/>
    <w:rsid w:val="00020CD6"/>
    <w:rsid w:val="00023054"/>
    <w:rsid w:val="00046C09"/>
    <w:rsid w:val="0006267A"/>
    <w:rsid w:val="0006413C"/>
    <w:rsid w:val="00064FE4"/>
    <w:rsid w:val="000842E2"/>
    <w:rsid w:val="000940DC"/>
    <w:rsid w:val="000A7B3D"/>
    <w:rsid w:val="000B16DC"/>
    <w:rsid w:val="000B200F"/>
    <w:rsid w:val="000B5CFE"/>
    <w:rsid w:val="000D462A"/>
    <w:rsid w:val="000D5981"/>
    <w:rsid w:val="000D7F71"/>
    <w:rsid w:val="001110D0"/>
    <w:rsid w:val="001337C4"/>
    <w:rsid w:val="001371C1"/>
    <w:rsid w:val="0015212E"/>
    <w:rsid w:val="00152CF5"/>
    <w:rsid w:val="00166B81"/>
    <w:rsid w:val="0016726F"/>
    <w:rsid w:val="00175174"/>
    <w:rsid w:val="00177BF9"/>
    <w:rsid w:val="00184856"/>
    <w:rsid w:val="00192D6D"/>
    <w:rsid w:val="001A1E7B"/>
    <w:rsid w:val="001A2A2B"/>
    <w:rsid w:val="001A37AC"/>
    <w:rsid w:val="001A3D2A"/>
    <w:rsid w:val="001B143D"/>
    <w:rsid w:val="001C412C"/>
    <w:rsid w:val="001D0954"/>
    <w:rsid w:val="001D1266"/>
    <w:rsid w:val="001E41F6"/>
    <w:rsid w:val="001F1220"/>
    <w:rsid w:val="001F1BC1"/>
    <w:rsid w:val="002230A9"/>
    <w:rsid w:val="00225D79"/>
    <w:rsid w:val="002375DF"/>
    <w:rsid w:val="00247450"/>
    <w:rsid w:val="0025512C"/>
    <w:rsid w:val="00270920"/>
    <w:rsid w:val="00274A24"/>
    <w:rsid w:val="00277182"/>
    <w:rsid w:val="002776A0"/>
    <w:rsid w:val="002A3734"/>
    <w:rsid w:val="002B629D"/>
    <w:rsid w:val="002B70F3"/>
    <w:rsid w:val="002C2D8A"/>
    <w:rsid w:val="002D5FA5"/>
    <w:rsid w:val="002F0620"/>
    <w:rsid w:val="002F4421"/>
    <w:rsid w:val="002F761E"/>
    <w:rsid w:val="002F77DC"/>
    <w:rsid w:val="002F7F09"/>
    <w:rsid w:val="00301797"/>
    <w:rsid w:val="00303BD6"/>
    <w:rsid w:val="00311763"/>
    <w:rsid w:val="00316343"/>
    <w:rsid w:val="0031746B"/>
    <w:rsid w:val="00317CB9"/>
    <w:rsid w:val="003220DB"/>
    <w:rsid w:val="00326A90"/>
    <w:rsid w:val="00327A68"/>
    <w:rsid w:val="00332801"/>
    <w:rsid w:val="00335484"/>
    <w:rsid w:val="00342C6E"/>
    <w:rsid w:val="0034785E"/>
    <w:rsid w:val="0036233D"/>
    <w:rsid w:val="00367CA8"/>
    <w:rsid w:val="00370E22"/>
    <w:rsid w:val="00371E3B"/>
    <w:rsid w:val="003724F7"/>
    <w:rsid w:val="0037621A"/>
    <w:rsid w:val="00377E8F"/>
    <w:rsid w:val="00380668"/>
    <w:rsid w:val="00393EDC"/>
    <w:rsid w:val="003A3DD0"/>
    <w:rsid w:val="003B64C9"/>
    <w:rsid w:val="003C14B9"/>
    <w:rsid w:val="003C5DFF"/>
    <w:rsid w:val="003D4800"/>
    <w:rsid w:val="003E3A36"/>
    <w:rsid w:val="003E780C"/>
    <w:rsid w:val="003F3EF2"/>
    <w:rsid w:val="003F4ABE"/>
    <w:rsid w:val="003F7BA4"/>
    <w:rsid w:val="004117F4"/>
    <w:rsid w:val="00417DEF"/>
    <w:rsid w:val="004230B6"/>
    <w:rsid w:val="00425970"/>
    <w:rsid w:val="00431481"/>
    <w:rsid w:val="0046414B"/>
    <w:rsid w:val="00474B5A"/>
    <w:rsid w:val="004841C4"/>
    <w:rsid w:val="00485ECF"/>
    <w:rsid w:val="00486EC9"/>
    <w:rsid w:val="004A770D"/>
    <w:rsid w:val="004C6473"/>
    <w:rsid w:val="004D454C"/>
    <w:rsid w:val="004F2762"/>
    <w:rsid w:val="004F2BAE"/>
    <w:rsid w:val="00511CA0"/>
    <w:rsid w:val="00515D01"/>
    <w:rsid w:val="00516AF2"/>
    <w:rsid w:val="0052696F"/>
    <w:rsid w:val="005304C1"/>
    <w:rsid w:val="005330BB"/>
    <w:rsid w:val="00547BDF"/>
    <w:rsid w:val="005609F1"/>
    <w:rsid w:val="00574CCC"/>
    <w:rsid w:val="00577DC9"/>
    <w:rsid w:val="005859C8"/>
    <w:rsid w:val="005A59F3"/>
    <w:rsid w:val="005A7908"/>
    <w:rsid w:val="005B0006"/>
    <w:rsid w:val="005B4490"/>
    <w:rsid w:val="005C7482"/>
    <w:rsid w:val="005D4AF4"/>
    <w:rsid w:val="005E0425"/>
    <w:rsid w:val="006015A9"/>
    <w:rsid w:val="0060279E"/>
    <w:rsid w:val="00604CEB"/>
    <w:rsid w:val="00605F63"/>
    <w:rsid w:val="00616832"/>
    <w:rsid w:val="006354FC"/>
    <w:rsid w:val="006402A2"/>
    <w:rsid w:val="0064075E"/>
    <w:rsid w:val="00652815"/>
    <w:rsid w:val="0066007D"/>
    <w:rsid w:val="00665714"/>
    <w:rsid w:val="00666E43"/>
    <w:rsid w:val="00684693"/>
    <w:rsid w:val="00693E40"/>
    <w:rsid w:val="006A1CD7"/>
    <w:rsid w:val="006A217B"/>
    <w:rsid w:val="006A4680"/>
    <w:rsid w:val="006B26E6"/>
    <w:rsid w:val="006B4F10"/>
    <w:rsid w:val="006D0624"/>
    <w:rsid w:val="006D3F8D"/>
    <w:rsid w:val="006D7A63"/>
    <w:rsid w:val="006E3B34"/>
    <w:rsid w:val="006E5929"/>
    <w:rsid w:val="00700047"/>
    <w:rsid w:val="00720409"/>
    <w:rsid w:val="00723314"/>
    <w:rsid w:val="00742622"/>
    <w:rsid w:val="0075132F"/>
    <w:rsid w:val="007559E7"/>
    <w:rsid w:val="00765B0E"/>
    <w:rsid w:val="007700D2"/>
    <w:rsid w:val="0077317D"/>
    <w:rsid w:val="007921BD"/>
    <w:rsid w:val="007A71EF"/>
    <w:rsid w:val="007C0100"/>
    <w:rsid w:val="007C7818"/>
    <w:rsid w:val="007E45D0"/>
    <w:rsid w:val="00805B99"/>
    <w:rsid w:val="0081257B"/>
    <w:rsid w:val="00814F50"/>
    <w:rsid w:val="00817449"/>
    <w:rsid w:val="00820BE4"/>
    <w:rsid w:val="00821BC0"/>
    <w:rsid w:val="008237E8"/>
    <w:rsid w:val="00852A59"/>
    <w:rsid w:val="0085642F"/>
    <w:rsid w:val="00856FDF"/>
    <w:rsid w:val="0087436E"/>
    <w:rsid w:val="008866E3"/>
    <w:rsid w:val="00896D44"/>
    <w:rsid w:val="008A4989"/>
    <w:rsid w:val="008A6C8D"/>
    <w:rsid w:val="008B1CC6"/>
    <w:rsid w:val="008C35F9"/>
    <w:rsid w:val="008C5EF7"/>
    <w:rsid w:val="008C66A8"/>
    <w:rsid w:val="008C7BAF"/>
    <w:rsid w:val="008F72F3"/>
    <w:rsid w:val="00900F5C"/>
    <w:rsid w:val="00903CCB"/>
    <w:rsid w:val="00903E30"/>
    <w:rsid w:val="009104B0"/>
    <w:rsid w:val="009173AC"/>
    <w:rsid w:val="00924624"/>
    <w:rsid w:val="009309EE"/>
    <w:rsid w:val="00935E41"/>
    <w:rsid w:val="00955ED2"/>
    <w:rsid w:val="009618FD"/>
    <w:rsid w:val="00974A6B"/>
    <w:rsid w:val="0098728E"/>
    <w:rsid w:val="0099253F"/>
    <w:rsid w:val="009B2F7A"/>
    <w:rsid w:val="009B34A7"/>
    <w:rsid w:val="009F3A84"/>
    <w:rsid w:val="00A0492C"/>
    <w:rsid w:val="00A1020A"/>
    <w:rsid w:val="00A14D93"/>
    <w:rsid w:val="00A32686"/>
    <w:rsid w:val="00A3608B"/>
    <w:rsid w:val="00A40ECC"/>
    <w:rsid w:val="00A47987"/>
    <w:rsid w:val="00A72793"/>
    <w:rsid w:val="00A910B1"/>
    <w:rsid w:val="00A92C40"/>
    <w:rsid w:val="00A95F0D"/>
    <w:rsid w:val="00A962C2"/>
    <w:rsid w:val="00AA1D37"/>
    <w:rsid w:val="00AB1259"/>
    <w:rsid w:val="00AB617A"/>
    <w:rsid w:val="00AC0AD0"/>
    <w:rsid w:val="00AC1A30"/>
    <w:rsid w:val="00AC671F"/>
    <w:rsid w:val="00AD2AD4"/>
    <w:rsid w:val="00AE6E28"/>
    <w:rsid w:val="00B0270F"/>
    <w:rsid w:val="00B10AAD"/>
    <w:rsid w:val="00B11B8F"/>
    <w:rsid w:val="00B1782A"/>
    <w:rsid w:val="00B30650"/>
    <w:rsid w:val="00B316A6"/>
    <w:rsid w:val="00B4690B"/>
    <w:rsid w:val="00B62722"/>
    <w:rsid w:val="00B6470A"/>
    <w:rsid w:val="00B70FC6"/>
    <w:rsid w:val="00B86C7A"/>
    <w:rsid w:val="00B93CA1"/>
    <w:rsid w:val="00B95BDF"/>
    <w:rsid w:val="00BA1DD3"/>
    <w:rsid w:val="00BC0855"/>
    <w:rsid w:val="00BC49E6"/>
    <w:rsid w:val="00BC4D27"/>
    <w:rsid w:val="00BC7B69"/>
    <w:rsid w:val="00BD1483"/>
    <w:rsid w:val="00BD7AB6"/>
    <w:rsid w:val="00BE0C6B"/>
    <w:rsid w:val="00BE13DE"/>
    <w:rsid w:val="00BF1CB3"/>
    <w:rsid w:val="00BF3898"/>
    <w:rsid w:val="00C05F1E"/>
    <w:rsid w:val="00C355DD"/>
    <w:rsid w:val="00C61346"/>
    <w:rsid w:val="00C63BFE"/>
    <w:rsid w:val="00C65739"/>
    <w:rsid w:val="00C97699"/>
    <w:rsid w:val="00CA4734"/>
    <w:rsid w:val="00CB0C0A"/>
    <w:rsid w:val="00CC0EBA"/>
    <w:rsid w:val="00CD5C9F"/>
    <w:rsid w:val="00CD648D"/>
    <w:rsid w:val="00CE2229"/>
    <w:rsid w:val="00CF0396"/>
    <w:rsid w:val="00D01DE0"/>
    <w:rsid w:val="00D064F7"/>
    <w:rsid w:val="00D101AB"/>
    <w:rsid w:val="00D347BE"/>
    <w:rsid w:val="00D50CA0"/>
    <w:rsid w:val="00D72E8A"/>
    <w:rsid w:val="00D74745"/>
    <w:rsid w:val="00D81101"/>
    <w:rsid w:val="00D816DB"/>
    <w:rsid w:val="00D8234B"/>
    <w:rsid w:val="00D83C85"/>
    <w:rsid w:val="00DA1E24"/>
    <w:rsid w:val="00DA22A5"/>
    <w:rsid w:val="00DB567F"/>
    <w:rsid w:val="00DC7E60"/>
    <w:rsid w:val="00DE06CC"/>
    <w:rsid w:val="00DE5920"/>
    <w:rsid w:val="00DF0248"/>
    <w:rsid w:val="00DF0A11"/>
    <w:rsid w:val="00DF241C"/>
    <w:rsid w:val="00E01B42"/>
    <w:rsid w:val="00E0502A"/>
    <w:rsid w:val="00E14D2D"/>
    <w:rsid w:val="00E211D6"/>
    <w:rsid w:val="00E307A3"/>
    <w:rsid w:val="00E34C89"/>
    <w:rsid w:val="00E36DA6"/>
    <w:rsid w:val="00E37EFF"/>
    <w:rsid w:val="00E50FCE"/>
    <w:rsid w:val="00E52226"/>
    <w:rsid w:val="00E66FDB"/>
    <w:rsid w:val="00E80FB0"/>
    <w:rsid w:val="00EA094C"/>
    <w:rsid w:val="00EB03E2"/>
    <w:rsid w:val="00EC6862"/>
    <w:rsid w:val="00ED09AE"/>
    <w:rsid w:val="00EE6D7E"/>
    <w:rsid w:val="00EF4362"/>
    <w:rsid w:val="00F00C06"/>
    <w:rsid w:val="00F02F3C"/>
    <w:rsid w:val="00F0370B"/>
    <w:rsid w:val="00F1660F"/>
    <w:rsid w:val="00F23475"/>
    <w:rsid w:val="00F25ACC"/>
    <w:rsid w:val="00F31FBB"/>
    <w:rsid w:val="00F37193"/>
    <w:rsid w:val="00F53DD6"/>
    <w:rsid w:val="00F5492D"/>
    <w:rsid w:val="00F60945"/>
    <w:rsid w:val="00F8313A"/>
    <w:rsid w:val="00F96082"/>
    <w:rsid w:val="00FA281D"/>
    <w:rsid w:val="00FB5E38"/>
    <w:rsid w:val="00FB6337"/>
    <w:rsid w:val="00FC0BEB"/>
    <w:rsid w:val="00FC2A92"/>
    <w:rsid w:val="00FC6670"/>
    <w:rsid w:val="00FE3F95"/>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629E"/>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 w:type="paragraph" w:styleId="NoSpacing">
    <w:name w:val="No Spacing"/>
    <w:uiPriority w:val="1"/>
    <w:qFormat/>
    <w:rsid w:val="00FE7052"/>
    <w:pPr>
      <w:spacing w:after="0" w:line="240" w:lineRule="auto"/>
    </w:pPr>
  </w:style>
  <w:style w:type="paragraph" w:customStyle="1" w:styleId="xmsonormal">
    <w:name w:val="x_msonormal"/>
    <w:basedOn w:val="Normal"/>
    <w:rsid w:val="008866E3"/>
    <w:pPr>
      <w:spacing w:after="0" w:line="240" w:lineRule="auto"/>
    </w:pPr>
    <w:rPr>
      <w:rFonts w:ascii="Calibri" w:hAnsi="Calibri" w:cs="Times New Roman"/>
      <w:lang w:eastAsia="en-GB"/>
    </w:rPr>
  </w:style>
  <w:style w:type="paragraph" w:customStyle="1" w:styleId="p1">
    <w:name w:val="p1"/>
    <w:basedOn w:val="Normal"/>
    <w:rsid w:val="007921BD"/>
    <w:pPr>
      <w:spacing w:before="100" w:beforeAutospacing="1" w:after="100" w:afterAutospacing="1" w:line="240" w:lineRule="auto"/>
    </w:pPr>
    <w:rPr>
      <w:rFonts w:ascii="Calibri" w:hAnsi="Calibri" w:cs="Calibri"/>
      <w:lang w:eastAsia="en-GB"/>
    </w:rPr>
  </w:style>
  <w:style w:type="paragraph" w:customStyle="1" w:styleId="p2">
    <w:name w:val="p2"/>
    <w:basedOn w:val="Normal"/>
    <w:rsid w:val="007921BD"/>
    <w:pPr>
      <w:spacing w:before="100" w:beforeAutospacing="1" w:after="100" w:afterAutospacing="1" w:line="240" w:lineRule="auto"/>
    </w:pPr>
    <w:rPr>
      <w:rFonts w:ascii="Calibri" w:hAnsi="Calibri" w:cs="Calibri"/>
      <w:lang w:eastAsia="en-GB"/>
    </w:rPr>
  </w:style>
  <w:style w:type="paragraph" w:customStyle="1" w:styleId="p3">
    <w:name w:val="p3"/>
    <w:basedOn w:val="Normal"/>
    <w:rsid w:val="007921BD"/>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7921BD"/>
  </w:style>
  <w:style w:type="character" w:customStyle="1" w:styleId="s2">
    <w:name w:val="s2"/>
    <w:basedOn w:val="DefaultParagraphFont"/>
    <w:rsid w:val="007921BD"/>
  </w:style>
  <w:style w:type="character" w:styleId="Hyperlink">
    <w:name w:val="Hyperlink"/>
    <w:basedOn w:val="DefaultParagraphFont"/>
    <w:uiPriority w:val="99"/>
    <w:semiHidden/>
    <w:unhideWhenUsed/>
    <w:rsid w:val="007921BD"/>
    <w:rPr>
      <w:color w:val="0563C1" w:themeColor="hyperlink"/>
      <w:u w:val="single"/>
    </w:rPr>
  </w:style>
  <w:style w:type="paragraph" w:styleId="PlainText">
    <w:name w:val="Plain Text"/>
    <w:basedOn w:val="Normal"/>
    <w:link w:val="PlainTextChar"/>
    <w:uiPriority w:val="99"/>
    <w:unhideWhenUsed/>
    <w:rsid w:val="005B44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4490"/>
    <w:rPr>
      <w:rFonts w:ascii="Calibri" w:hAnsi="Calibri"/>
      <w:szCs w:val="21"/>
    </w:rPr>
  </w:style>
  <w:style w:type="paragraph" w:customStyle="1" w:styleId="paragraph">
    <w:name w:val="paragraph"/>
    <w:basedOn w:val="Normal"/>
    <w:rsid w:val="005B4490"/>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B4490"/>
  </w:style>
  <w:style w:type="character" w:customStyle="1" w:styleId="eop">
    <w:name w:val="eop"/>
    <w:basedOn w:val="DefaultParagraphFont"/>
    <w:rsid w:val="005B4490"/>
  </w:style>
  <w:style w:type="character" w:customStyle="1" w:styleId="cf0">
    <w:name w:val="cf0"/>
    <w:basedOn w:val="DefaultParagraphFont"/>
    <w:rsid w:val="00417DEF"/>
  </w:style>
  <w:style w:type="character" w:styleId="Strong">
    <w:name w:val="Strong"/>
    <w:basedOn w:val="DefaultParagraphFont"/>
    <w:uiPriority w:val="22"/>
    <w:qFormat/>
    <w:rsid w:val="00903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490">
      <w:bodyDiv w:val="1"/>
      <w:marLeft w:val="0"/>
      <w:marRight w:val="0"/>
      <w:marTop w:val="0"/>
      <w:marBottom w:val="0"/>
      <w:divBdr>
        <w:top w:val="none" w:sz="0" w:space="0" w:color="auto"/>
        <w:left w:val="none" w:sz="0" w:space="0" w:color="auto"/>
        <w:bottom w:val="none" w:sz="0" w:space="0" w:color="auto"/>
        <w:right w:val="none" w:sz="0" w:space="0" w:color="auto"/>
      </w:divBdr>
    </w:div>
    <w:div w:id="263267051">
      <w:bodyDiv w:val="1"/>
      <w:marLeft w:val="0"/>
      <w:marRight w:val="0"/>
      <w:marTop w:val="0"/>
      <w:marBottom w:val="0"/>
      <w:divBdr>
        <w:top w:val="none" w:sz="0" w:space="0" w:color="auto"/>
        <w:left w:val="none" w:sz="0" w:space="0" w:color="auto"/>
        <w:bottom w:val="none" w:sz="0" w:space="0" w:color="auto"/>
        <w:right w:val="none" w:sz="0" w:space="0" w:color="auto"/>
      </w:divBdr>
    </w:div>
    <w:div w:id="390470075">
      <w:bodyDiv w:val="1"/>
      <w:marLeft w:val="0"/>
      <w:marRight w:val="0"/>
      <w:marTop w:val="0"/>
      <w:marBottom w:val="0"/>
      <w:divBdr>
        <w:top w:val="none" w:sz="0" w:space="0" w:color="auto"/>
        <w:left w:val="none" w:sz="0" w:space="0" w:color="auto"/>
        <w:bottom w:val="none" w:sz="0" w:space="0" w:color="auto"/>
        <w:right w:val="none" w:sz="0" w:space="0" w:color="auto"/>
      </w:divBdr>
    </w:div>
    <w:div w:id="575866689">
      <w:bodyDiv w:val="1"/>
      <w:marLeft w:val="0"/>
      <w:marRight w:val="0"/>
      <w:marTop w:val="0"/>
      <w:marBottom w:val="0"/>
      <w:divBdr>
        <w:top w:val="none" w:sz="0" w:space="0" w:color="auto"/>
        <w:left w:val="none" w:sz="0" w:space="0" w:color="auto"/>
        <w:bottom w:val="none" w:sz="0" w:space="0" w:color="auto"/>
        <w:right w:val="none" w:sz="0" w:space="0" w:color="auto"/>
      </w:divBdr>
    </w:div>
    <w:div w:id="585043165">
      <w:bodyDiv w:val="1"/>
      <w:marLeft w:val="0"/>
      <w:marRight w:val="0"/>
      <w:marTop w:val="0"/>
      <w:marBottom w:val="0"/>
      <w:divBdr>
        <w:top w:val="none" w:sz="0" w:space="0" w:color="auto"/>
        <w:left w:val="none" w:sz="0" w:space="0" w:color="auto"/>
        <w:bottom w:val="none" w:sz="0" w:space="0" w:color="auto"/>
        <w:right w:val="none" w:sz="0" w:space="0" w:color="auto"/>
      </w:divBdr>
    </w:div>
    <w:div w:id="733355391">
      <w:bodyDiv w:val="1"/>
      <w:marLeft w:val="0"/>
      <w:marRight w:val="0"/>
      <w:marTop w:val="0"/>
      <w:marBottom w:val="0"/>
      <w:divBdr>
        <w:top w:val="none" w:sz="0" w:space="0" w:color="auto"/>
        <w:left w:val="none" w:sz="0" w:space="0" w:color="auto"/>
        <w:bottom w:val="none" w:sz="0" w:space="0" w:color="auto"/>
        <w:right w:val="none" w:sz="0" w:space="0" w:color="auto"/>
      </w:divBdr>
    </w:div>
    <w:div w:id="831529462">
      <w:bodyDiv w:val="1"/>
      <w:marLeft w:val="0"/>
      <w:marRight w:val="0"/>
      <w:marTop w:val="0"/>
      <w:marBottom w:val="0"/>
      <w:divBdr>
        <w:top w:val="none" w:sz="0" w:space="0" w:color="auto"/>
        <w:left w:val="none" w:sz="0" w:space="0" w:color="auto"/>
        <w:bottom w:val="none" w:sz="0" w:space="0" w:color="auto"/>
        <w:right w:val="none" w:sz="0" w:space="0" w:color="auto"/>
      </w:divBdr>
    </w:div>
    <w:div w:id="982583035">
      <w:bodyDiv w:val="1"/>
      <w:marLeft w:val="0"/>
      <w:marRight w:val="0"/>
      <w:marTop w:val="0"/>
      <w:marBottom w:val="0"/>
      <w:divBdr>
        <w:top w:val="none" w:sz="0" w:space="0" w:color="auto"/>
        <w:left w:val="none" w:sz="0" w:space="0" w:color="auto"/>
        <w:bottom w:val="none" w:sz="0" w:space="0" w:color="auto"/>
        <w:right w:val="none" w:sz="0" w:space="0" w:color="auto"/>
      </w:divBdr>
    </w:div>
    <w:div w:id="1038624566">
      <w:bodyDiv w:val="1"/>
      <w:marLeft w:val="0"/>
      <w:marRight w:val="0"/>
      <w:marTop w:val="0"/>
      <w:marBottom w:val="0"/>
      <w:divBdr>
        <w:top w:val="none" w:sz="0" w:space="0" w:color="auto"/>
        <w:left w:val="none" w:sz="0" w:space="0" w:color="auto"/>
        <w:bottom w:val="none" w:sz="0" w:space="0" w:color="auto"/>
        <w:right w:val="none" w:sz="0" w:space="0" w:color="auto"/>
      </w:divBdr>
    </w:div>
    <w:div w:id="1122186328">
      <w:bodyDiv w:val="1"/>
      <w:marLeft w:val="0"/>
      <w:marRight w:val="0"/>
      <w:marTop w:val="0"/>
      <w:marBottom w:val="0"/>
      <w:divBdr>
        <w:top w:val="none" w:sz="0" w:space="0" w:color="auto"/>
        <w:left w:val="none" w:sz="0" w:space="0" w:color="auto"/>
        <w:bottom w:val="none" w:sz="0" w:space="0" w:color="auto"/>
        <w:right w:val="none" w:sz="0" w:space="0" w:color="auto"/>
      </w:divBdr>
    </w:div>
    <w:div w:id="1331373226">
      <w:bodyDiv w:val="1"/>
      <w:marLeft w:val="0"/>
      <w:marRight w:val="0"/>
      <w:marTop w:val="0"/>
      <w:marBottom w:val="0"/>
      <w:divBdr>
        <w:top w:val="none" w:sz="0" w:space="0" w:color="auto"/>
        <w:left w:val="none" w:sz="0" w:space="0" w:color="auto"/>
        <w:bottom w:val="none" w:sz="0" w:space="0" w:color="auto"/>
        <w:right w:val="none" w:sz="0" w:space="0" w:color="auto"/>
      </w:divBdr>
    </w:div>
    <w:div w:id="1540584208">
      <w:bodyDiv w:val="1"/>
      <w:marLeft w:val="0"/>
      <w:marRight w:val="0"/>
      <w:marTop w:val="0"/>
      <w:marBottom w:val="0"/>
      <w:divBdr>
        <w:top w:val="none" w:sz="0" w:space="0" w:color="auto"/>
        <w:left w:val="none" w:sz="0" w:space="0" w:color="auto"/>
        <w:bottom w:val="none" w:sz="0" w:space="0" w:color="auto"/>
        <w:right w:val="none" w:sz="0" w:space="0" w:color="auto"/>
      </w:divBdr>
    </w:div>
    <w:div w:id="1601374721">
      <w:bodyDiv w:val="1"/>
      <w:marLeft w:val="0"/>
      <w:marRight w:val="0"/>
      <w:marTop w:val="0"/>
      <w:marBottom w:val="0"/>
      <w:divBdr>
        <w:top w:val="none" w:sz="0" w:space="0" w:color="auto"/>
        <w:left w:val="none" w:sz="0" w:space="0" w:color="auto"/>
        <w:bottom w:val="none" w:sz="0" w:space="0" w:color="auto"/>
        <w:right w:val="none" w:sz="0" w:space="0" w:color="auto"/>
      </w:divBdr>
    </w:div>
    <w:div w:id="1677685711">
      <w:bodyDiv w:val="1"/>
      <w:marLeft w:val="0"/>
      <w:marRight w:val="0"/>
      <w:marTop w:val="0"/>
      <w:marBottom w:val="0"/>
      <w:divBdr>
        <w:top w:val="none" w:sz="0" w:space="0" w:color="auto"/>
        <w:left w:val="none" w:sz="0" w:space="0" w:color="auto"/>
        <w:bottom w:val="none" w:sz="0" w:space="0" w:color="auto"/>
        <w:right w:val="none" w:sz="0" w:space="0" w:color="auto"/>
      </w:divBdr>
    </w:div>
    <w:div w:id="1702632380">
      <w:bodyDiv w:val="1"/>
      <w:marLeft w:val="0"/>
      <w:marRight w:val="0"/>
      <w:marTop w:val="0"/>
      <w:marBottom w:val="0"/>
      <w:divBdr>
        <w:top w:val="none" w:sz="0" w:space="0" w:color="auto"/>
        <w:left w:val="none" w:sz="0" w:space="0" w:color="auto"/>
        <w:bottom w:val="none" w:sz="0" w:space="0" w:color="auto"/>
        <w:right w:val="none" w:sz="0" w:space="0" w:color="auto"/>
      </w:divBdr>
    </w:div>
    <w:div w:id="1839418909">
      <w:bodyDiv w:val="1"/>
      <w:marLeft w:val="0"/>
      <w:marRight w:val="0"/>
      <w:marTop w:val="0"/>
      <w:marBottom w:val="0"/>
      <w:divBdr>
        <w:top w:val="none" w:sz="0" w:space="0" w:color="auto"/>
        <w:left w:val="none" w:sz="0" w:space="0" w:color="auto"/>
        <w:bottom w:val="none" w:sz="0" w:space="0" w:color="auto"/>
        <w:right w:val="none" w:sz="0" w:space="0" w:color="auto"/>
      </w:divBdr>
    </w:div>
    <w:div w:id="1844198523">
      <w:bodyDiv w:val="1"/>
      <w:marLeft w:val="0"/>
      <w:marRight w:val="0"/>
      <w:marTop w:val="0"/>
      <w:marBottom w:val="0"/>
      <w:divBdr>
        <w:top w:val="none" w:sz="0" w:space="0" w:color="auto"/>
        <w:left w:val="none" w:sz="0" w:space="0" w:color="auto"/>
        <w:bottom w:val="none" w:sz="0" w:space="0" w:color="auto"/>
        <w:right w:val="none" w:sz="0" w:space="0" w:color="auto"/>
      </w:divBdr>
    </w:div>
    <w:div w:id="1881362777">
      <w:bodyDiv w:val="1"/>
      <w:marLeft w:val="0"/>
      <w:marRight w:val="0"/>
      <w:marTop w:val="0"/>
      <w:marBottom w:val="0"/>
      <w:divBdr>
        <w:top w:val="none" w:sz="0" w:space="0" w:color="auto"/>
        <w:left w:val="none" w:sz="0" w:space="0" w:color="auto"/>
        <w:bottom w:val="none" w:sz="0" w:space="0" w:color="auto"/>
        <w:right w:val="none" w:sz="0" w:space="0" w:color="auto"/>
      </w:divBdr>
    </w:div>
    <w:div w:id="1985503012">
      <w:bodyDiv w:val="1"/>
      <w:marLeft w:val="0"/>
      <w:marRight w:val="0"/>
      <w:marTop w:val="0"/>
      <w:marBottom w:val="0"/>
      <w:divBdr>
        <w:top w:val="none" w:sz="0" w:space="0" w:color="auto"/>
        <w:left w:val="none" w:sz="0" w:space="0" w:color="auto"/>
        <w:bottom w:val="none" w:sz="0" w:space="0" w:color="auto"/>
        <w:right w:val="none" w:sz="0" w:space="0" w:color="auto"/>
      </w:divBdr>
    </w:div>
    <w:div w:id="1987010990">
      <w:bodyDiv w:val="1"/>
      <w:marLeft w:val="0"/>
      <w:marRight w:val="0"/>
      <w:marTop w:val="0"/>
      <w:marBottom w:val="0"/>
      <w:divBdr>
        <w:top w:val="none" w:sz="0" w:space="0" w:color="auto"/>
        <w:left w:val="none" w:sz="0" w:space="0" w:color="auto"/>
        <w:bottom w:val="none" w:sz="0" w:space="0" w:color="auto"/>
        <w:right w:val="none" w:sz="0" w:space="0" w:color="auto"/>
      </w:divBdr>
    </w:div>
    <w:div w:id="2018073793">
      <w:bodyDiv w:val="1"/>
      <w:marLeft w:val="0"/>
      <w:marRight w:val="0"/>
      <w:marTop w:val="0"/>
      <w:marBottom w:val="0"/>
      <w:divBdr>
        <w:top w:val="none" w:sz="0" w:space="0" w:color="auto"/>
        <w:left w:val="none" w:sz="0" w:space="0" w:color="auto"/>
        <w:bottom w:val="none" w:sz="0" w:space="0" w:color="auto"/>
        <w:right w:val="none" w:sz="0" w:space="0" w:color="auto"/>
      </w:divBdr>
    </w:div>
    <w:div w:id="2052144007">
      <w:bodyDiv w:val="1"/>
      <w:marLeft w:val="0"/>
      <w:marRight w:val="0"/>
      <w:marTop w:val="0"/>
      <w:marBottom w:val="0"/>
      <w:divBdr>
        <w:top w:val="none" w:sz="0" w:space="0" w:color="auto"/>
        <w:left w:val="none" w:sz="0" w:space="0" w:color="auto"/>
        <w:bottom w:val="none" w:sz="0" w:space="0" w:color="auto"/>
        <w:right w:val="none" w:sz="0" w:space="0" w:color="auto"/>
      </w:divBdr>
    </w:div>
    <w:div w:id="21160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Sam Bradshaw</cp:lastModifiedBy>
  <cp:revision>4</cp:revision>
  <dcterms:created xsi:type="dcterms:W3CDTF">2023-03-17T12:08:00Z</dcterms:created>
  <dcterms:modified xsi:type="dcterms:W3CDTF">2023-03-17T12:15:00Z</dcterms:modified>
</cp:coreProperties>
</file>