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03DD" w14:textId="4A0BE539" w:rsidR="006015A9" w:rsidRPr="0036233D" w:rsidRDefault="0036233D" w:rsidP="0052696F">
      <w:pPr>
        <w:jc w:val="center"/>
        <w:rPr>
          <w:b/>
          <w:u w:val="single"/>
        </w:rPr>
      </w:pPr>
      <w:r w:rsidRPr="0036233D">
        <w:rPr>
          <w:b/>
          <w:u w:val="single"/>
        </w:rPr>
        <w:t xml:space="preserve">Minutes of LPC </w:t>
      </w:r>
      <w:r w:rsidR="00D347BE">
        <w:rPr>
          <w:b/>
          <w:u w:val="single"/>
        </w:rPr>
        <w:t>Jan</w:t>
      </w:r>
      <w:r w:rsidR="008C7BAF">
        <w:rPr>
          <w:b/>
          <w:u w:val="single"/>
        </w:rPr>
        <w:t xml:space="preserve"> 1</w:t>
      </w:r>
      <w:r w:rsidR="00D347BE">
        <w:rPr>
          <w:b/>
          <w:u w:val="single"/>
        </w:rPr>
        <w:t>2</w:t>
      </w:r>
      <w:r w:rsidR="00CD5C9F" w:rsidRPr="00CD5C9F">
        <w:rPr>
          <w:b/>
          <w:u w:val="single"/>
          <w:vertAlign w:val="superscript"/>
        </w:rPr>
        <w:t>h</w:t>
      </w:r>
      <w:r w:rsidR="00CD5C9F">
        <w:rPr>
          <w:b/>
          <w:u w:val="single"/>
        </w:rPr>
        <w:t xml:space="preserve"> 2022</w:t>
      </w:r>
    </w:p>
    <w:p w14:paraId="6D873290" w14:textId="0F4C7DD8" w:rsidR="0036233D" w:rsidRPr="003724F7" w:rsidRDefault="006A217B">
      <w:bookmarkStart w:id="0" w:name="_Hlk109042222"/>
      <w:r w:rsidRPr="0036233D">
        <w:rPr>
          <w:b/>
        </w:rPr>
        <w:t>Apologies:</w:t>
      </w:r>
      <w:r>
        <w:t xml:space="preserve"> –</w:t>
      </w:r>
      <w:r w:rsidR="00D347BE" w:rsidRPr="00D347BE">
        <w:t xml:space="preserve"> </w:t>
      </w:r>
      <w:r w:rsidR="00D347BE">
        <w:t>Satwinder Sandha – CCA (SS</w:t>
      </w:r>
      <w:r w:rsidR="00D347BE">
        <w:t xml:space="preserve">), </w:t>
      </w:r>
      <w:r w:rsidR="00D347BE">
        <w:t>Gary Barber – IND (GB).</w:t>
      </w:r>
    </w:p>
    <w:p w14:paraId="76ABB31F" w14:textId="67A73C04" w:rsidR="00ED09AE" w:rsidRDefault="00ED09AE">
      <w:r w:rsidRPr="00652815">
        <w:rPr>
          <w:b/>
        </w:rPr>
        <w:t>In Attendance:</w:t>
      </w:r>
      <w:r>
        <w:t xml:space="preserve"> Andrew Lane- chair (AL),</w:t>
      </w:r>
      <w:r w:rsidR="00B93CA1">
        <w:t xml:space="preserve"> </w:t>
      </w:r>
      <w:r w:rsidR="00D347BE">
        <w:t>Abdul Nawaz – CCA (AN)</w:t>
      </w:r>
      <w:r w:rsidR="00D347BE">
        <w:t xml:space="preserve">, </w:t>
      </w:r>
      <w:r>
        <w:t>Sam Bradshaw- support officer (SB</w:t>
      </w:r>
      <w:r w:rsidR="00896D44">
        <w:t>)</w:t>
      </w:r>
      <w:r w:rsidR="00CB0C0A">
        <w:t>, Steve Ireland – AIM (SI</w:t>
      </w:r>
      <w:r w:rsidR="00BE13DE">
        <w:t>)</w:t>
      </w:r>
      <w:r w:rsidR="00B93CA1">
        <w:t xml:space="preserve">, </w:t>
      </w:r>
      <w:r w:rsidR="00CD5C9F">
        <w:t>Neetan Jain – IND (NJ),), Matt Mollen – CCA (MM)</w:t>
      </w:r>
      <w:r w:rsidR="00896D44">
        <w:t>,</w:t>
      </w:r>
      <w:r w:rsidR="00896D44" w:rsidRPr="00896D44">
        <w:t xml:space="preserve"> </w:t>
      </w:r>
      <w:r w:rsidR="00896D44">
        <w:t xml:space="preserve">Rebecca Myers – AIM and Partnerships Manager (RM), </w:t>
      </w:r>
      <w:proofErr w:type="spellStart"/>
      <w:r w:rsidR="00896D44">
        <w:t>Etisham</w:t>
      </w:r>
      <w:proofErr w:type="spellEnd"/>
      <w:r w:rsidR="00896D44">
        <w:t xml:space="preserve"> Kiani – IND (EK), Peter Badham – AIM (PB), </w:t>
      </w:r>
      <w:r w:rsidR="008C7BAF">
        <w:t>Will Pearce – CCA (WP</w:t>
      </w:r>
      <w:bookmarkStart w:id="1" w:name="_Hlk113886857"/>
      <w:r w:rsidR="008C7BAF">
        <w:t>)</w:t>
      </w:r>
      <w:bookmarkEnd w:id="1"/>
      <w:r w:rsidR="008C7BAF">
        <w:t>, Wayne Ryan – CCA (WR), Vas Alafodimos -CCA (VA)</w:t>
      </w:r>
      <w:r w:rsidR="00D347BE">
        <w:t>.</w:t>
      </w:r>
      <w:r w:rsidR="008C7BAF">
        <w:t xml:space="preserve"> </w:t>
      </w:r>
      <w:bookmarkEnd w:id="0"/>
    </w:p>
    <w:p w14:paraId="3403B35C" w14:textId="77777777" w:rsidR="008C7BAF" w:rsidRDefault="0036233D">
      <w:pPr>
        <w:rPr>
          <w:b/>
        </w:rPr>
      </w:pPr>
      <w:r>
        <w:rPr>
          <w:b/>
        </w:rPr>
        <w:t xml:space="preserve">Guests: </w:t>
      </w:r>
      <w:r w:rsidR="008C7BAF">
        <w:rPr>
          <w:b/>
        </w:rPr>
        <w:t>Sian Williams (Gloucestershire ICS Clinical Lead – Community Pharmacy Integration),</w:t>
      </w:r>
    </w:p>
    <w:p w14:paraId="0D049715" w14:textId="27C2C67F" w:rsidR="00723314" w:rsidRDefault="00896D44" w:rsidP="008C7BAF">
      <w:pPr>
        <w:rPr>
          <w:b/>
        </w:rPr>
      </w:pPr>
      <w:r>
        <w:rPr>
          <w:b/>
        </w:rPr>
        <w:t xml:space="preserve">Sian </w:t>
      </w:r>
      <w:proofErr w:type="spellStart"/>
      <w:r w:rsidR="005D4AF4" w:rsidRPr="005D4AF4">
        <w:rPr>
          <w:rFonts w:eastAsia="Times New Roman"/>
          <w:b/>
          <w:bCs/>
        </w:rPr>
        <w:t>Retallik</w:t>
      </w:r>
      <w:proofErr w:type="spellEnd"/>
      <w:r w:rsidR="005D4AF4">
        <w:rPr>
          <w:b/>
        </w:rPr>
        <w:t xml:space="preserve"> </w:t>
      </w:r>
      <w:r>
        <w:rPr>
          <w:b/>
        </w:rPr>
        <w:t>(PSNC Rep SW)</w:t>
      </w:r>
      <w:r w:rsidR="008C7BAF">
        <w:rPr>
          <w:b/>
        </w:rPr>
        <w:t>,</w:t>
      </w:r>
      <w:r w:rsidR="00D347BE">
        <w:rPr>
          <w:b/>
        </w:rPr>
        <w:t xml:space="preserve"> Lyn Hanning (University of Bath).</w:t>
      </w:r>
    </w:p>
    <w:p w14:paraId="32ACE5EF" w14:textId="4565A445" w:rsidR="0036233D" w:rsidRPr="005B4490" w:rsidRDefault="005B4490" w:rsidP="005B4490">
      <w:pPr>
        <w:spacing w:line="276" w:lineRule="auto"/>
        <w:rPr>
          <w:rFonts w:cstheme="minorHAnsi"/>
          <w:b/>
          <w:bCs/>
          <w:color w:val="000000"/>
        </w:rPr>
      </w:pPr>
      <w:r>
        <w:t xml:space="preserve"> </w:t>
      </w:r>
    </w:p>
    <w:tbl>
      <w:tblPr>
        <w:tblStyle w:val="TableGrid"/>
        <w:tblW w:w="0" w:type="auto"/>
        <w:tblLook w:val="04A0" w:firstRow="1" w:lastRow="0" w:firstColumn="1" w:lastColumn="0" w:noHBand="0" w:noVBand="1"/>
      </w:tblPr>
      <w:tblGrid>
        <w:gridCol w:w="1789"/>
        <w:gridCol w:w="5847"/>
        <w:gridCol w:w="1380"/>
      </w:tblGrid>
      <w:tr w:rsidR="00511CA0" w14:paraId="7F079450" w14:textId="77777777" w:rsidTr="000D7F71">
        <w:tc>
          <w:tcPr>
            <w:tcW w:w="1789" w:type="dxa"/>
          </w:tcPr>
          <w:p w14:paraId="2DFDE0FC" w14:textId="77777777" w:rsidR="00511CA0" w:rsidRPr="004841C4" w:rsidRDefault="00511CA0">
            <w:pPr>
              <w:rPr>
                <w:b/>
                <w:bCs/>
                <w:u w:val="single"/>
              </w:rPr>
            </w:pPr>
          </w:p>
        </w:tc>
        <w:tc>
          <w:tcPr>
            <w:tcW w:w="5847" w:type="dxa"/>
          </w:tcPr>
          <w:p w14:paraId="7FACF13E" w14:textId="77777777" w:rsidR="00511CA0" w:rsidRDefault="00511CA0"/>
        </w:tc>
        <w:tc>
          <w:tcPr>
            <w:tcW w:w="1380" w:type="dxa"/>
          </w:tcPr>
          <w:p w14:paraId="28AFE597" w14:textId="77777777" w:rsidR="00511CA0" w:rsidRPr="00511CA0" w:rsidRDefault="00511CA0">
            <w:pPr>
              <w:rPr>
                <w:b/>
                <w:bCs/>
              </w:rPr>
            </w:pPr>
            <w:r w:rsidRPr="00511CA0">
              <w:rPr>
                <w:b/>
                <w:bCs/>
              </w:rPr>
              <w:t>ACTIONS</w:t>
            </w:r>
          </w:p>
        </w:tc>
      </w:tr>
      <w:tr w:rsidR="00511CA0" w14:paraId="337271AD" w14:textId="77777777" w:rsidTr="000D7F71">
        <w:tc>
          <w:tcPr>
            <w:tcW w:w="1789" w:type="dxa"/>
          </w:tcPr>
          <w:p w14:paraId="60D1C5AF" w14:textId="77777777" w:rsidR="00511CA0" w:rsidRPr="004841C4" w:rsidRDefault="00511CA0">
            <w:pPr>
              <w:rPr>
                <w:b/>
                <w:bCs/>
                <w:u w:val="single"/>
              </w:rPr>
            </w:pPr>
            <w:r w:rsidRPr="004841C4">
              <w:rPr>
                <w:b/>
                <w:bCs/>
                <w:u w:val="single"/>
              </w:rPr>
              <w:t>Welcome and introductions</w:t>
            </w:r>
          </w:p>
        </w:tc>
        <w:tc>
          <w:tcPr>
            <w:tcW w:w="5847" w:type="dxa"/>
          </w:tcPr>
          <w:p w14:paraId="6A99B7E4" w14:textId="77777777" w:rsidR="00511CA0" w:rsidRDefault="00511CA0"/>
        </w:tc>
        <w:tc>
          <w:tcPr>
            <w:tcW w:w="1380" w:type="dxa"/>
          </w:tcPr>
          <w:p w14:paraId="2630A68F" w14:textId="77777777" w:rsidR="00511CA0" w:rsidRPr="00511CA0" w:rsidRDefault="00511CA0">
            <w:pPr>
              <w:rPr>
                <w:b/>
                <w:bCs/>
              </w:rPr>
            </w:pPr>
          </w:p>
        </w:tc>
      </w:tr>
      <w:tr w:rsidR="00511CA0" w14:paraId="4E8F5EC1" w14:textId="77777777" w:rsidTr="000D7F71">
        <w:tc>
          <w:tcPr>
            <w:tcW w:w="1789" w:type="dxa"/>
          </w:tcPr>
          <w:p w14:paraId="487FB664" w14:textId="1B477727" w:rsidR="00511CA0" w:rsidRDefault="00D347BE">
            <w:pPr>
              <w:rPr>
                <w:b/>
                <w:bCs/>
                <w:u w:val="single"/>
              </w:rPr>
            </w:pPr>
            <w:r>
              <w:rPr>
                <w:b/>
                <w:bCs/>
                <w:u w:val="single"/>
              </w:rPr>
              <w:t>November</w:t>
            </w:r>
            <w:r w:rsidR="00511CA0">
              <w:rPr>
                <w:b/>
                <w:bCs/>
                <w:u w:val="single"/>
              </w:rPr>
              <w:t xml:space="preserve"> meeting minutes </w:t>
            </w:r>
          </w:p>
        </w:tc>
        <w:tc>
          <w:tcPr>
            <w:tcW w:w="5847" w:type="dxa"/>
          </w:tcPr>
          <w:p w14:paraId="6684EB2C" w14:textId="77777777" w:rsidR="00511CA0" w:rsidRDefault="00511CA0">
            <w:r>
              <w:t>Approved for publication.</w:t>
            </w:r>
          </w:p>
        </w:tc>
        <w:tc>
          <w:tcPr>
            <w:tcW w:w="1380" w:type="dxa"/>
          </w:tcPr>
          <w:p w14:paraId="143EF6D1" w14:textId="77777777" w:rsidR="00511CA0" w:rsidRPr="00DB567F" w:rsidRDefault="00511CA0">
            <w:pPr>
              <w:rPr>
                <w:b/>
                <w:bCs/>
              </w:rPr>
            </w:pPr>
            <w:r w:rsidRPr="00DB567F">
              <w:rPr>
                <w:b/>
                <w:bCs/>
              </w:rPr>
              <w:t xml:space="preserve">SB </w:t>
            </w:r>
          </w:p>
        </w:tc>
      </w:tr>
      <w:tr w:rsidR="00511CA0" w14:paraId="3C650CDD" w14:textId="77777777" w:rsidTr="000D7F71">
        <w:tc>
          <w:tcPr>
            <w:tcW w:w="1789" w:type="dxa"/>
          </w:tcPr>
          <w:p w14:paraId="6D33001B" w14:textId="77777777" w:rsidR="00511CA0" w:rsidRPr="004841C4" w:rsidRDefault="00511CA0">
            <w:pPr>
              <w:rPr>
                <w:b/>
                <w:bCs/>
                <w:u w:val="single"/>
              </w:rPr>
            </w:pPr>
            <w:r w:rsidRPr="004841C4">
              <w:rPr>
                <w:b/>
                <w:bCs/>
                <w:u w:val="single"/>
              </w:rPr>
              <w:t>Officer reports</w:t>
            </w:r>
          </w:p>
        </w:tc>
        <w:tc>
          <w:tcPr>
            <w:tcW w:w="5847" w:type="dxa"/>
          </w:tcPr>
          <w:p w14:paraId="5897FE86" w14:textId="77777777" w:rsidR="00BD7AB6" w:rsidRDefault="00BD7AB6" w:rsidP="006B26E6">
            <w:pPr>
              <w:rPr>
                <w:b/>
                <w:bCs/>
              </w:rPr>
            </w:pPr>
            <w:r>
              <w:rPr>
                <w:b/>
                <w:bCs/>
              </w:rPr>
              <w:t xml:space="preserve">RM </w:t>
            </w:r>
            <w:r w:rsidRPr="00BD7AB6">
              <w:t>– Gave a summary of work</w:t>
            </w:r>
            <w:r>
              <w:t xml:space="preserve"> – items discussed in services</w:t>
            </w:r>
          </w:p>
          <w:p w14:paraId="35EB3A6D" w14:textId="1C2D493B" w:rsidR="00FB5E38" w:rsidRDefault="00511CA0" w:rsidP="005A59F3">
            <w:pPr>
              <w:pStyle w:val="NoSpacing"/>
            </w:pPr>
            <w:r w:rsidRPr="00301797">
              <w:rPr>
                <w:b/>
                <w:bCs/>
              </w:rPr>
              <w:t xml:space="preserve">SB </w:t>
            </w:r>
            <w:r>
              <w:t xml:space="preserve">– </w:t>
            </w:r>
            <w:r w:rsidR="00BD7AB6">
              <w:t xml:space="preserve">Gave a summary of work </w:t>
            </w:r>
            <w:r w:rsidR="00C355DD">
              <w:t>– items discussed in services</w:t>
            </w:r>
          </w:p>
          <w:p w14:paraId="2DD7A271" w14:textId="2BF89562" w:rsidR="005B0006" w:rsidRDefault="005B0006" w:rsidP="005B0006">
            <w:r w:rsidRPr="004841C4">
              <w:rPr>
                <w:b/>
                <w:bCs/>
              </w:rPr>
              <w:t>AL</w:t>
            </w:r>
            <w:r>
              <w:t>- Gave a summary of work</w:t>
            </w:r>
            <w:r w:rsidR="0015212E">
              <w:t xml:space="preserve"> -</w:t>
            </w:r>
          </w:p>
          <w:p w14:paraId="7DBFCB74" w14:textId="317A544A" w:rsidR="0015212E" w:rsidRDefault="0015212E" w:rsidP="005B0006">
            <w:pPr>
              <w:rPr>
                <w:rStyle w:val="s2"/>
              </w:rPr>
            </w:pPr>
            <w:r>
              <w:rPr>
                <w:rStyle w:val="s2"/>
              </w:rPr>
              <w:t>Attended Joint CEO Meeting Pharmacy Bodies – PSNC/NPA/CCA/</w:t>
            </w:r>
            <w:proofErr w:type="spellStart"/>
            <w:r>
              <w:rPr>
                <w:rStyle w:val="s2"/>
              </w:rPr>
              <w:t>AimP</w:t>
            </w:r>
            <w:proofErr w:type="spellEnd"/>
            <w:r>
              <w:rPr>
                <w:rStyle w:val="s2"/>
              </w:rPr>
              <w:t>. – joint letter to Secretary of State; CP solution to GP Access. Pharmacy First solution to NHS Crisis.</w:t>
            </w:r>
          </w:p>
          <w:p w14:paraId="105F29EA" w14:textId="60CD5E0F" w:rsidR="005B0006" w:rsidRDefault="0015212E" w:rsidP="005A59F3">
            <w:pPr>
              <w:pStyle w:val="NoSpacing"/>
            </w:pPr>
            <w:r>
              <w:t>How to get business case quickly and mobilise.</w:t>
            </w:r>
          </w:p>
          <w:p w14:paraId="419E3F37" w14:textId="362818AE" w:rsidR="0015212E" w:rsidRDefault="0015212E" w:rsidP="005A59F3">
            <w:pPr>
              <w:pStyle w:val="NoSpacing"/>
            </w:pPr>
            <w:r>
              <w:t xml:space="preserve">Locality promotion of CP – MP’s/Councillor’s, Charity Newsletter, SR suggested Day in a life of…… AN lack of understanding by Councillors witnessed in meetings. </w:t>
            </w:r>
          </w:p>
          <w:p w14:paraId="21D19DC8" w14:textId="548570DA" w:rsidR="005B0006" w:rsidRPr="005A59F3" w:rsidRDefault="0015212E" w:rsidP="005A59F3">
            <w:pPr>
              <w:pStyle w:val="NoSpacing"/>
            </w:pPr>
            <w:r>
              <w:t>PB handout for MP’s, push for more local services, understanding concessions implications. RM investigate PSNC resources.</w:t>
            </w:r>
          </w:p>
        </w:tc>
        <w:tc>
          <w:tcPr>
            <w:tcW w:w="1380" w:type="dxa"/>
          </w:tcPr>
          <w:p w14:paraId="019ED50E" w14:textId="77777777" w:rsidR="00511CA0" w:rsidRDefault="00511CA0" w:rsidP="006B26E6">
            <w:pPr>
              <w:rPr>
                <w:b/>
                <w:bCs/>
              </w:rPr>
            </w:pPr>
          </w:p>
          <w:p w14:paraId="456033EE" w14:textId="77777777" w:rsidR="005A7908" w:rsidRDefault="005A7908" w:rsidP="006B26E6">
            <w:pPr>
              <w:rPr>
                <w:b/>
                <w:bCs/>
              </w:rPr>
            </w:pPr>
          </w:p>
          <w:p w14:paraId="16B513FF" w14:textId="77777777" w:rsidR="005A7908" w:rsidRDefault="005A7908" w:rsidP="006B26E6">
            <w:pPr>
              <w:rPr>
                <w:b/>
                <w:bCs/>
              </w:rPr>
            </w:pPr>
          </w:p>
          <w:p w14:paraId="3BCCD71B" w14:textId="77777777" w:rsidR="00FB5E38" w:rsidRPr="004841C4" w:rsidRDefault="00FB5E38" w:rsidP="006B26E6">
            <w:pPr>
              <w:rPr>
                <w:b/>
                <w:bCs/>
              </w:rPr>
            </w:pPr>
          </w:p>
        </w:tc>
      </w:tr>
      <w:tr w:rsidR="00511CA0" w14:paraId="72676738" w14:textId="77777777" w:rsidTr="000D7F71">
        <w:tc>
          <w:tcPr>
            <w:tcW w:w="1789" w:type="dxa"/>
          </w:tcPr>
          <w:p w14:paraId="0BAB3CE6" w14:textId="77777777"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14:paraId="7709D02C" w14:textId="1915BDC3" w:rsidR="00C355DD" w:rsidRDefault="00D347BE" w:rsidP="009173AC">
            <w:r>
              <w:t>Treasurer’s Report</w:t>
            </w:r>
            <w:r w:rsidR="00AC0AD0">
              <w:t>/Budget</w:t>
            </w:r>
            <w:r>
              <w:t>.</w:t>
            </w:r>
          </w:p>
          <w:p w14:paraId="2A1B9C1C" w14:textId="77777777" w:rsidR="00D347BE" w:rsidRDefault="00D347BE" w:rsidP="009173AC">
            <w:r>
              <w:t>Finance Committee reviewed alternative accountants – agreed to remain with current provider.</w:t>
            </w:r>
          </w:p>
          <w:p w14:paraId="76989C24" w14:textId="77777777" w:rsidR="00D347BE" w:rsidRDefault="00D347BE" w:rsidP="009173AC">
            <w:r>
              <w:t>Budget – plenty of reserve funding to cover additional PSNC costs. Budget for committee change of name, including re branding items and promotional material for proposed career fairs.</w:t>
            </w:r>
          </w:p>
          <w:p w14:paraId="4AD09C77" w14:textId="2975855E" w:rsidR="00D347BE" w:rsidRDefault="00AC0AD0" w:rsidP="009173AC">
            <w:r>
              <w:t>New LPC Members – training MM/AN/SI/SS – RM to organise.</w:t>
            </w:r>
          </w:p>
          <w:p w14:paraId="61F1327C" w14:textId="77777777" w:rsidR="00AC0AD0" w:rsidRDefault="00AC0AD0" w:rsidP="009173AC">
            <w:r>
              <w:t>Officers review – AL/RM/SB left the room.</w:t>
            </w:r>
          </w:p>
          <w:p w14:paraId="1EFBE917" w14:textId="77777777" w:rsidR="00AC0AD0" w:rsidRDefault="00AC0AD0" w:rsidP="009173AC">
            <w:r>
              <w:t xml:space="preserve">AL – continue two days per week as required for ICB integration. </w:t>
            </w:r>
          </w:p>
          <w:p w14:paraId="68098D17" w14:textId="0D679BD3" w:rsidR="00AC0AD0" w:rsidRDefault="00AC0AD0" w:rsidP="009173AC">
            <w:r>
              <w:t>SB – remain on flexible contract up to 30 hrs per week and record holiday hours accrued.</w:t>
            </w:r>
          </w:p>
          <w:p w14:paraId="20CEF6C3" w14:textId="77777777" w:rsidR="00AC0AD0" w:rsidRDefault="00AC0AD0" w:rsidP="009173AC">
            <w:r>
              <w:t>RM – Offer of LPC CEO position to start 01/04/2023. Agreed and accepted by RM.</w:t>
            </w:r>
          </w:p>
          <w:p w14:paraId="27A6FECD" w14:textId="77777777" w:rsidR="00AC0AD0" w:rsidRDefault="00AC0AD0" w:rsidP="009173AC">
            <w:r>
              <w:t>New Contracts for all Officers 01/04/2023– WP asked for Officers to confirm addresses.</w:t>
            </w:r>
          </w:p>
          <w:p w14:paraId="4235C15E" w14:textId="4D6F1D34" w:rsidR="005B0006" w:rsidRPr="00BE0C6B" w:rsidRDefault="005B0006" w:rsidP="009173AC">
            <w:r>
              <w:t>Proof of Locum costs to be submitted to Treasurer if requesting more than £30 p/h Locum backfill.</w:t>
            </w:r>
          </w:p>
        </w:tc>
        <w:tc>
          <w:tcPr>
            <w:tcW w:w="1380" w:type="dxa"/>
          </w:tcPr>
          <w:p w14:paraId="23481070" w14:textId="77777777" w:rsidR="00C355DD" w:rsidRDefault="00C355DD" w:rsidP="009173AC">
            <w:pPr>
              <w:rPr>
                <w:b/>
                <w:bCs/>
              </w:rPr>
            </w:pPr>
          </w:p>
          <w:p w14:paraId="1EAB51A3" w14:textId="77777777" w:rsidR="00C355DD" w:rsidRDefault="00C355DD" w:rsidP="009173AC">
            <w:pPr>
              <w:rPr>
                <w:b/>
                <w:bCs/>
              </w:rPr>
            </w:pPr>
          </w:p>
          <w:p w14:paraId="2D678F7E" w14:textId="77777777" w:rsidR="00C355DD" w:rsidRDefault="00C355DD" w:rsidP="009173AC">
            <w:pPr>
              <w:rPr>
                <w:b/>
                <w:bCs/>
              </w:rPr>
            </w:pPr>
          </w:p>
          <w:p w14:paraId="50A7E186" w14:textId="77777777" w:rsidR="005A7908" w:rsidRDefault="005A7908" w:rsidP="009173AC">
            <w:pPr>
              <w:rPr>
                <w:b/>
                <w:bCs/>
              </w:rPr>
            </w:pPr>
          </w:p>
          <w:p w14:paraId="7D9FBBC0" w14:textId="77777777" w:rsidR="00AC0AD0" w:rsidRDefault="00AC0AD0" w:rsidP="009173AC">
            <w:pPr>
              <w:rPr>
                <w:b/>
                <w:bCs/>
              </w:rPr>
            </w:pPr>
          </w:p>
          <w:p w14:paraId="42D2526B" w14:textId="77777777" w:rsidR="00AC0AD0" w:rsidRDefault="00AC0AD0" w:rsidP="009173AC">
            <w:pPr>
              <w:rPr>
                <w:b/>
                <w:bCs/>
              </w:rPr>
            </w:pPr>
          </w:p>
          <w:p w14:paraId="2829A773" w14:textId="5AD19810" w:rsidR="00AC0AD0" w:rsidRDefault="00AC0AD0" w:rsidP="009173AC">
            <w:pPr>
              <w:rPr>
                <w:b/>
                <w:bCs/>
              </w:rPr>
            </w:pPr>
          </w:p>
          <w:p w14:paraId="35C38750" w14:textId="6BB93D24" w:rsidR="00AC0AD0" w:rsidRDefault="00AC0AD0" w:rsidP="009173AC">
            <w:pPr>
              <w:rPr>
                <w:b/>
                <w:bCs/>
              </w:rPr>
            </w:pPr>
            <w:r>
              <w:rPr>
                <w:b/>
                <w:bCs/>
              </w:rPr>
              <w:t>RM</w:t>
            </w:r>
          </w:p>
          <w:p w14:paraId="4A412C56" w14:textId="77777777" w:rsidR="00AC0AD0" w:rsidRDefault="00AC0AD0" w:rsidP="009173AC">
            <w:pPr>
              <w:rPr>
                <w:b/>
                <w:bCs/>
              </w:rPr>
            </w:pPr>
          </w:p>
          <w:p w14:paraId="01BDC7B9" w14:textId="77777777" w:rsidR="00AC0AD0" w:rsidRDefault="00AC0AD0" w:rsidP="009173AC">
            <w:pPr>
              <w:rPr>
                <w:b/>
                <w:bCs/>
              </w:rPr>
            </w:pPr>
          </w:p>
          <w:p w14:paraId="6A6BD606" w14:textId="77777777" w:rsidR="00AC0AD0" w:rsidRDefault="00AC0AD0" w:rsidP="009173AC">
            <w:pPr>
              <w:rPr>
                <w:b/>
                <w:bCs/>
              </w:rPr>
            </w:pPr>
          </w:p>
          <w:p w14:paraId="5331C994" w14:textId="77777777" w:rsidR="00AC0AD0" w:rsidRDefault="00AC0AD0" w:rsidP="009173AC">
            <w:pPr>
              <w:rPr>
                <w:b/>
                <w:bCs/>
              </w:rPr>
            </w:pPr>
          </w:p>
          <w:p w14:paraId="338BD1AE" w14:textId="77777777" w:rsidR="00AC0AD0" w:rsidRDefault="00AC0AD0" w:rsidP="009173AC">
            <w:pPr>
              <w:rPr>
                <w:b/>
                <w:bCs/>
              </w:rPr>
            </w:pPr>
          </w:p>
          <w:p w14:paraId="60B7136B" w14:textId="77777777" w:rsidR="00AC0AD0" w:rsidRDefault="00AC0AD0" w:rsidP="009173AC">
            <w:pPr>
              <w:rPr>
                <w:b/>
                <w:bCs/>
              </w:rPr>
            </w:pPr>
          </w:p>
          <w:p w14:paraId="06F0DA85" w14:textId="77777777" w:rsidR="00AC0AD0" w:rsidRDefault="00AC0AD0" w:rsidP="009173AC">
            <w:pPr>
              <w:rPr>
                <w:b/>
                <w:bCs/>
              </w:rPr>
            </w:pPr>
          </w:p>
          <w:p w14:paraId="3AF861E3" w14:textId="77777777" w:rsidR="00AC0AD0" w:rsidRDefault="00AC0AD0" w:rsidP="009173AC">
            <w:pPr>
              <w:rPr>
                <w:b/>
                <w:bCs/>
              </w:rPr>
            </w:pPr>
          </w:p>
          <w:p w14:paraId="78F88DDE" w14:textId="3E2D6D2C" w:rsidR="00AC0AD0" w:rsidRPr="001E41F6" w:rsidRDefault="00AC0AD0" w:rsidP="009173AC">
            <w:pPr>
              <w:rPr>
                <w:b/>
                <w:bCs/>
              </w:rPr>
            </w:pPr>
            <w:r>
              <w:rPr>
                <w:b/>
                <w:bCs/>
              </w:rPr>
              <w:t>AL/RM/SB</w:t>
            </w:r>
          </w:p>
        </w:tc>
      </w:tr>
      <w:tr w:rsidR="00511CA0" w14:paraId="5A2B4986" w14:textId="77777777" w:rsidTr="00D101AB">
        <w:trPr>
          <w:trHeight w:val="1020"/>
        </w:trPr>
        <w:tc>
          <w:tcPr>
            <w:tcW w:w="1789" w:type="dxa"/>
          </w:tcPr>
          <w:p w14:paraId="03EFCD01" w14:textId="77777777" w:rsidR="00511CA0" w:rsidRPr="004841C4" w:rsidRDefault="004230B6" w:rsidP="00367CA8">
            <w:pPr>
              <w:rPr>
                <w:b/>
                <w:bCs/>
                <w:u w:val="single"/>
              </w:rPr>
            </w:pPr>
            <w:r>
              <w:rPr>
                <w:b/>
                <w:bCs/>
                <w:u w:val="single"/>
              </w:rPr>
              <w:lastRenderedPageBreak/>
              <w:t>Contract</w:t>
            </w:r>
            <w:r w:rsidR="003A3DD0">
              <w:rPr>
                <w:b/>
                <w:bCs/>
                <w:u w:val="single"/>
              </w:rPr>
              <w:t>s</w:t>
            </w:r>
            <w:r>
              <w:rPr>
                <w:b/>
                <w:bCs/>
                <w:u w:val="single"/>
              </w:rPr>
              <w:t xml:space="preserve"> </w:t>
            </w:r>
          </w:p>
        </w:tc>
        <w:tc>
          <w:tcPr>
            <w:tcW w:w="5847" w:type="dxa"/>
          </w:tcPr>
          <w:p w14:paraId="36054B76" w14:textId="3480A54A" w:rsidR="00AC0AD0" w:rsidRDefault="00AC0AD0" w:rsidP="00367CA8">
            <w:r>
              <w:t xml:space="preserve">Several Lloyds branches in process of being sold off; no market entry notifications </w:t>
            </w:r>
            <w:r w:rsidR="00DF241C">
              <w:t>yet</w:t>
            </w:r>
            <w:r>
              <w:t>.</w:t>
            </w:r>
          </w:p>
          <w:p w14:paraId="62896C54" w14:textId="4651E9D0" w:rsidR="00CA4734" w:rsidRDefault="00C355DD" w:rsidP="00367CA8">
            <w:r>
              <w:t xml:space="preserve">Upper </w:t>
            </w:r>
            <w:proofErr w:type="spellStart"/>
            <w:r w:rsidR="00D101AB">
              <w:t>Rissington</w:t>
            </w:r>
            <w:proofErr w:type="spellEnd"/>
            <w:r>
              <w:t xml:space="preserve"> </w:t>
            </w:r>
            <w:r w:rsidR="00D101AB">
              <w:t>–</w:t>
            </w:r>
            <w:r>
              <w:t xml:space="preserve"> </w:t>
            </w:r>
            <w:r w:rsidR="00D101AB">
              <w:t>Rurality review</w:t>
            </w:r>
            <w:r w:rsidR="00AC0AD0">
              <w:t>; LPC submitted support of appeal by Badham Pharmacies.</w:t>
            </w:r>
          </w:p>
          <w:p w14:paraId="6D8D3837" w14:textId="6DD8ED3E" w:rsidR="00247450" w:rsidRDefault="00CA4734" w:rsidP="00367CA8">
            <w:proofErr w:type="spellStart"/>
            <w:r>
              <w:t>Podsmead</w:t>
            </w:r>
            <w:proofErr w:type="spellEnd"/>
            <w:r>
              <w:t xml:space="preserve"> Pharmacy application – LPC agreed to follow same reply as PNA response</w:t>
            </w:r>
            <w:r w:rsidR="00247450">
              <w:t xml:space="preserve"> – Pharmacy applications from Badham and Tuffley Pharmacies.</w:t>
            </w:r>
            <w:r w:rsidR="00D101AB">
              <w:t xml:space="preserve">     </w:t>
            </w:r>
          </w:p>
          <w:p w14:paraId="4D0DC9A7" w14:textId="338C46FC" w:rsidR="00C355DD" w:rsidRPr="00A14D93" w:rsidRDefault="00247450" w:rsidP="00367CA8">
            <w:r>
              <w:t>Un scheduled closures, nothing to report.</w:t>
            </w:r>
            <w:r w:rsidR="00D101AB">
              <w:t xml:space="preserve">          </w:t>
            </w:r>
          </w:p>
        </w:tc>
        <w:tc>
          <w:tcPr>
            <w:tcW w:w="1380" w:type="dxa"/>
          </w:tcPr>
          <w:p w14:paraId="24FDDE2A" w14:textId="77777777" w:rsidR="00371E3B" w:rsidRDefault="00371E3B" w:rsidP="004230B6">
            <w:pPr>
              <w:rPr>
                <w:b/>
                <w:bCs/>
              </w:rPr>
            </w:pPr>
          </w:p>
          <w:p w14:paraId="3A40CA93" w14:textId="77777777" w:rsidR="00371E3B" w:rsidRDefault="00371E3B" w:rsidP="004230B6">
            <w:pPr>
              <w:rPr>
                <w:b/>
                <w:bCs/>
              </w:rPr>
            </w:pPr>
          </w:p>
          <w:p w14:paraId="12A189AC" w14:textId="5403FD12" w:rsidR="00CA4734" w:rsidRPr="001E41F6" w:rsidRDefault="00CA4734" w:rsidP="004230B6">
            <w:pPr>
              <w:rPr>
                <w:b/>
                <w:bCs/>
              </w:rPr>
            </w:pPr>
          </w:p>
        </w:tc>
      </w:tr>
      <w:tr w:rsidR="00511CA0" w14:paraId="085FE14D" w14:textId="77777777" w:rsidTr="000D7F71">
        <w:tc>
          <w:tcPr>
            <w:tcW w:w="1789" w:type="dxa"/>
          </w:tcPr>
          <w:p w14:paraId="49B082CE" w14:textId="77777777" w:rsidR="00511CA0" w:rsidRDefault="00F60945">
            <w:pPr>
              <w:rPr>
                <w:b/>
                <w:bCs/>
                <w:u w:val="single"/>
              </w:rPr>
            </w:pPr>
            <w:r>
              <w:rPr>
                <w:b/>
                <w:bCs/>
                <w:u w:val="single"/>
              </w:rPr>
              <w:t>Workforce</w:t>
            </w:r>
          </w:p>
        </w:tc>
        <w:tc>
          <w:tcPr>
            <w:tcW w:w="5847" w:type="dxa"/>
          </w:tcPr>
          <w:p w14:paraId="2446CDA9" w14:textId="77777777" w:rsidR="00D101AB" w:rsidRDefault="00247450">
            <w:r>
              <w:t>Lyn Hanning (Bath University)</w:t>
            </w:r>
          </w:p>
          <w:p w14:paraId="0CC4BDFA" w14:textId="3635EBCD" w:rsidR="00247450" w:rsidRDefault="00247450">
            <w:r>
              <w:t xml:space="preserve">Presentation of slides </w:t>
            </w:r>
            <w:r w:rsidR="000B16DC">
              <w:t xml:space="preserve">detailing proposals for the new </w:t>
            </w:r>
            <w:proofErr w:type="spellStart"/>
            <w:r w:rsidR="000B16DC">
              <w:t>MPharm</w:t>
            </w:r>
            <w:proofErr w:type="spellEnd"/>
            <w:r w:rsidR="000B16DC">
              <w:t xml:space="preserve"> Course at Bath University. –</w:t>
            </w:r>
          </w:p>
          <w:p w14:paraId="344E4E90" w14:textId="3279E196" w:rsidR="000B16DC" w:rsidRDefault="000B16DC">
            <w:r>
              <w:t xml:space="preserve">Placements increased from 4 to 15 to 20 weeks over the </w:t>
            </w:r>
            <w:r w:rsidR="00DF241C">
              <w:t>4-year</w:t>
            </w:r>
            <w:r>
              <w:t xml:space="preserve"> programme. More variety of placements </w:t>
            </w:r>
            <w:r w:rsidR="00DF241C">
              <w:t>offered;</w:t>
            </w:r>
            <w:r>
              <w:t xml:space="preserve"> within two </w:t>
            </w:r>
            <w:r w:rsidR="005859C8">
              <w:t>years all</w:t>
            </w:r>
            <w:r>
              <w:t xml:space="preserve"> placements will be multi</w:t>
            </w:r>
            <w:r w:rsidR="005859C8">
              <w:t xml:space="preserve"> location</w:t>
            </w:r>
            <w:r>
              <w:t xml:space="preserve"> placements. Diagnostic skills to be included. </w:t>
            </w:r>
            <w:r w:rsidR="005859C8">
              <w:t>Looking for CP Placements, 120 students in each year, start in March 2023. Clinical tariff of £130 per week per student. Supervisor can be Pharmacist or Technician. LH to inform RM</w:t>
            </w:r>
          </w:p>
        </w:tc>
        <w:tc>
          <w:tcPr>
            <w:tcW w:w="1380" w:type="dxa"/>
          </w:tcPr>
          <w:p w14:paraId="3B28C08E" w14:textId="77777777" w:rsidR="00511CA0" w:rsidRDefault="00511CA0"/>
          <w:p w14:paraId="390D7EA1" w14:textId="14292764" w:rsidR="003F3EF2" w:rsidRDefault="003F3EF2"/>
          <w:p w14:paraId="09D8D08B" w14:textId="5DC51439" w:rsidR="00486EC9" w:rsidRDefault="00486EC9"/>
          <w:p w14:paraId="6CA5C398" w14:textId="2E4D85D9" w:rsidR="00486EC9" w:rsidRDefault="00486EC9"/>
          <w:p w14:paraId="6F149166" w14:textId="77777777" w:rsidR="00486EC9" w:rsidRDefault="00486EC9"/>
          <w:p w14:paraId="55BFC1D3" w14:textId="77777777" w:rsidR="00FB5E38" w:rsidRDefault="00FB5E38">
            <w:pPr>
              <w:rPr>
                <w:b/>
                <w:bCs/>
              </w:rPr>
            </w:pPr>
          </w:p>
          <w:p w14:paraId="387BA59A" w14:textId="77777777" w:rsidR="00FB5E38" w:rsidRDefault="00FB5E38">
            <w:pPr>
              <w:rPr>
                <w:b/>
                <w:bCs/>
              </w:rPr>
            </w:pPr>
          </w:p>
          <w:p w14:paraId="7A8CD8A3" w14:textId="5554304C" w:rsidR="003F3EF2" w:rsidRPr="003F3EF2" w:rsidRDefault="00FB5E38">
            <w:pPr>
              <w:rPr>
                <w:b/>
                <w:bCs/>
              </w:rPr>
            </w:pPr>
            <w:r>
              <w:rPr>
                <w:b/>
                <w:bCs/>
              </w:rPr>
              <w:t>RM</w:t>
            </w:r>
          </w:p>
        </w:tc>
      </w:tr>
      <w:tr w:rsidR="00CA4734" w14:paraId="42FB4DCF" w14:textId="77777777" w:rsidTr="000D7F71">
        <w:tc>
          <w:tcPr>
            <w:tcW w:w="1789" w:type="dxa"/>
          </w:tcPr>
          <w:p w14:paraId="6152F2A7" w14:textId="77777777" w:rsidR="00F60945" w:rsidRPr="00F60945" w:rsidRDefault="00CA4734">
            <w:pPr>
              <w:rPr>
                <w:b/>
                <w:bCs/>
                <w:u w:val="single"/>
              </w:rPr>
            </w:pPr>
            <w:r w:rsidRPr="00F60945">
              <w:rPr>
                <w:b/>
                <w:bCs/>
                <w:u w:val="single"/>
              </w:rPr>
              <w:t xml:space="preserve">ICS Update </w:t>
            </w:r>
          </w:p>
          <w:p w14:paraId="4633ECE6" w14:textId="69ADDA5D" w:rsidR="00CA4734" w:rsidRPr="00CA4734" w:rsidRDefault="00CA4734">
            <w:pPr>
              <w:rPr>
                <w:b/>
                <w:bCs/>
              </w:rPr>
            </w:pPr>
            <w:r w:rsidRPr="00F60945">
              <w:rPr>
                <w:b/>
                <w:bCs/>
                <w:u w:val="single"/>
              </w:rPr>
              <w:t>(SW)</w:t>
            </w:r>
          </w:p>
        </w:tc>
        <w:tc>
          <w:tcPr>
            <w:tcW w:w="5847" w:type="dxa"/>
          </w:tcPr>
          <w:p w14:paraId="346DE285" w14:textId="77777777" w:rsidR="00723314" w:rsidRDefault="005859C8">
            <w:r>
              <w:t>Discussed CP integration into NHS Pathways Gloucestershire.</w:t>
            </w:r>
          </w:p>
          <w:p w14:paraId="7B64803D" w14:textId="77777777" w:rsidR="005859C8" w:rsidRDefault="005859C8">
            <w:r>
              <w:t>AL – How do we not put off students in CP? National priority to move to self-referral in CP transfer lower acuity illnesses.</w:t>
            </w:r>
          </w:p>
          <w:p w14:paraId="35994DC9" w14:textId="77777777" w:rsidR="005859C8" w:rsidRDefault="005859C8">
            <w:r>
              <w:t xml:space="preserve">IP pathfinder – aim to understand </w:t>
            </w:r>
            <w:r w:rsidR="0066007D">
              <w:t>framework for NHS or ICB’s to commission CP IP beyond 2024.</w:t>
            </w:r>
          </w:p>
          <w:p w14:paraId="59BBDD69" w14:textId="6F899F73" w:rsidR="0066007D" w:rsidRDefault="0066007D">
            <w:r>
              <w:t xml:space="preserve">Ideas for Pathfinder include - Contraception, HRT, </w:t>
            </w:r>
            <w:r w:rsidR="00DF241C">
              <w:t>Respiratory</w:t>
            </w:r>
            <w:r>
              <w:t xml:space="preserve">, hypertension, pain relief, minor ailments, de prescribing, avoiding waste. Prioritise – Minor ailments, women’s </w:t>
            </w:r>
            <w:r w:rsidR="00DF241C">
              <w:t>health,</w:t>
            </w:r>
            <w:r>
              <w:t xml:space="preserve"> and Hypertension.</w:t>
            </w:r>
          </w:p>
        </w:tc>
        <w:tc>
          <w:tcPr>
            <w:tcW w:w="1380" w:type="dxa"/>
          </w:tcPr>
          <w:p w14:paraId="1729F5D7" w14:textId="77777777" w:rsidR="00CA4734" w:rsidRDefault="00CA4734"/>
          <w:p w14:paraId="3FC8F3C6" w14:textId="77777777" w:rsidR="005A59F3" w:rsidRDefault="005A59F3"/>
          <w:p w14:paraId="1B3CD563" w14:textId="77777777" w:rsidR="005A59F3" w:rsidRDefault="005A59F3"/>
          <w:p w14:paraId="07D3045F" w14:textId="77777777" w:rsidR="005A59F3" w:rsidRDefault="005A59F3"/>
          <w:p w14:paraId="455B55FA" w14:textId="77777777" w:rsidR="005A59F3" w:rsidRDefault="005A59F3"/>
          <w:p w14:paraId="5BFE2AC4" w14:textId="77777777" w:rsidR="005A59F3" w:rsidRDefault="005A59F3"/>
          <w:p w14:paraId="40BB7DF7" w14:textId="77777777" w:rsidR="005A59F3" w:rsidRDefault="005A59F3"/>
          <w:p w14:paraId="73DC419F" w14:textId="77777777" w:rsidR="005A59F3" w:rsidRDefault="005A59F3"/>
          <w:p w14:paraId="6D57238A" w14:textId="695E4151" w:rsidR="005A59F3" w:rsidRPr="005A59F3" w:rsidRDefault="005A59F3">
            <w:pPr>
              <w:rPr>
                <w:b/>
                <w:bCs/>
              </w:rPr>
            </w:pPr>
          </w:p>
        </w:tc>
      </w:tr>
      <w:tr w:rsidR="006D3F8D" w14:paraId="3D1BCA3F" w14:textId="77777777" w:rsidTr="000D7F71">
        <w:tc>
          <w:tcPr>
            <w:tcW w:w="1789" w:type="dxa"/>
          </w:tcPr>
          <w:p w14:paraId="3DE4CE99" w14:textId="77777777" w:rsidR="006D3F8D" w:rsidRPr="00F60945" w:rsidRDefault="006D3F8D">
            <w:pPr>
              <w:rPr>
                <w:b/>
                <w:bCs/>
                <w:u w:val="single"/>
              </w:rPr>
            </w:pPr>
            <w:r w:rsidRPr="00F60945">
              <w:rPr>
                <w:b/>
                <w:bCs/>
                <w:u w:val="single"/>
              </w:rPr>
              <w:t>PCN Leads</w:t>
            </w:r>
          </w:p>
        </w:tc>
        <w:tc>
          <w:tcPr>
            <w:tcW w:w="5847" w:type="dxa"/>
          </w:tcPr>
          <w:p w14:paraId="4BF0A646" w14:textId="295F20D2" w:rsidR="006D3F8D" w:rsidRDefault="006D3F8D">
            <w:r>
              <w:t>Vacancies – Glos NSG, Stroud Cots, North Cots</w:t>
            </w:r>
            <w:r w:rsidR="004117F4">
              <w:t xml:space="preserve">, </w:t>
            </w:r>
            <w:r w:rsidR="00DF241C">
              <w:t>Severn Health</w:t>
            </w:r>
            <w:r>
              <w:t xml:space="preserve">– </w:t>
            </w:r>
          </w:p>
          <w:p w14:paraId="62180BC0" w14:textId="77777777" w:rsidR="004117F4" w:rsidRDefault="004117F4">
            <w:r>
              <w:t xml:space="preserve">Badham have suggested lead for North Cots. </w:t>
            </w:r>
          </w:p>
          <w:p w14:paraId="537C58BC" w14:textId="0A57133D" w:rsidR="004117F4" w:rsidRDefault="004117F4">
            <w:r>
              <w:t>SB to send Boots vacancies</w:t>
            </w:r>
            <w:r w:rsidR="00377E8F">
              <w:t xml:space="preserve"> (Stroud &amp; Severn Health) to Julie </w:t>
            </w:r>
            <w:proofErr w:type="spellStart"/>
            <w:r w:rsidR="00377E8F">
              <w:t>Fannaran</w:t>
            </w:r>
            <w:proofErr w:type="spellEnd"/>
            <w:r>
              <w:t>.</w:t>
            </w:r>
          </w:p>
          <w:p w14:paraId="0DD6999A" w14:textId="54A90565" w:rsidR="004117F4" w:rsidRDefault="004117F4">
            <w:r>
              <w:t>Discussed the changes in PCN Lead role – RM to go back to NHSE and ask for review of MOU spec.</w:t>
            </w:r>
          </w:p>
        </w:tc>
        <w:tc>
          <w:tcPr>
            <w:tcW w:w="1380" w:type="dxa"/>
          </w:tcPr>
          <w:p w14:paraId="1719D797" w14:textId="77777777" w:rsidR="006D3F8D" w:rsidRDefault="006D3F8D"/>
          <w:p w14:paraId="58967D14" w14:textId="77777777" w:rsidR="004117F4" w:rsidRDefault="004117F4"/>
          <w:p w14:paraId="09A12651" w14:textId="77777777" w:rsidR="004117F4" w:rsidRPr="004117F4" w:rsidRDefault="004117F4">
            <w:pPr>
              <w:rPr>
                <w:b/>
                <w:bCs/>
              </w:rPr>
            </w:pPr>
            <w:r w:rsidRPr="004117F4">
              <w:rPr>
                <w:b/>
                <w:bCs/>
              </w:rPr>
              <w:t>SB</w:t>
            </w:r>
          </w:p>
          <w:p w14:paraId="054906B3" w14:textId="77777777" w:rsidR="004117F4" w:rsidRPr="004117F4" w:rsidRDefault="004117F4">
            <w:pPr>
              <w:rPr>
                <w:b/>
                <w:bCs/>
              </w:rPr>
            </w:pPr>
          </w:p>
          <w:p w14:paraId="7CCF7080" w14:textId="5DA5673E" w:rsidR="004117F4" w:rsidRDefault="004117F4">
            <w:r w:rsidRPr="004117F4">
              <w:rPr>
                <w:b/>
                <w:bCs/>
              </w:rPr>
              <w:t>RM</w:t>
            </w:r>
          </w:p>
        </w:tc>
      </w:tr>
      <w:tr w:rsidR="00B62722" w14:paraId="0E7D4C3E" w14:textId="77777777" w:rsidTr="000D7F71">
        <w:tc>
          <w:tcPr>
            <w:tcW w:w="1789" w:type="dxa"/>
          </w:tcPr>
          <w:p w14:paraId="6E2AB484" w14:textId="77777777" w:rsidR="00B62722" w:rsidRDefault="00FB5E38">
            <w:pPr>
              <w:rPr>
                <w:b/>
                <w:bCs/>
                <w:u w:val="single"/>
              </w:rPr>
            </w:pPr>
            <w:r>
              <w:rPr>
                <w:b/>
                <w:bCs/>
                <w:u w:val="single"/>
              </w:rPr>
              <w:t>Services</w:t>
            </w:r>
          </w:p>
        </w:tc>
        <w:tc>
          <w:tcPr>
            <w:tcW w:w="5847" w:type="dxa"/>
          </w:tcPr>
          <w:p w14:paraId="789E18F9" w14:textId="417AEE28" w:rsidR="00FC0BEB" w:rsidRDefault="006D3F8D" w:rsidP="00FC0BEB">
            <w:r>
              <w:t>DMS –</w:t>
            </w:r>
            <w:r w:rsidR="00F02F3C">
              <w:t xml:space="preserve"> </w:t>
            </w:r>
            <w:r w:rsidR="00FC0BEB">
              <w:t xml:space="preserve">Claims are not being completed. NHS claims differ from </w:t>
            </w:r>
            <w:proofErr w:type="spellStart"/>
            <w:r w:rsidR="00FC0BEB">
              <w:t>PharmOutcomes</w:t>
            </w:r>
            <w:proofErr w:type="spellEnd"/>
            <w:r w:rsidR="00FC0BEB">
              <w:t>. Initial drop out 10 – 25% of referrals, 8 – 14% accepted and 44 – 60% completed. Discussed reasons for this. EK reported that in December he had 30 phone calls, most are at inconvenient times (5 hrs of Pharmacist time) from Glos Hosp with admission queries on meds and then had 4 DMS referrals. EK discussed with Idris from Hosp team on funding to support. RM to confirm SOP in hospital</w:t>
            </w:r>
            <w:r w:rsidR="00DF241C">
              <w:t>,</w:t>
            </w:r>
            <w:r w:rsidR="00FC0BEB">
              <w:t xml:space="preserve"> change to remove contacting CP unless all other avenues explored.</w:t>
            </w:r>
          </w:p>
          <w:p w14:paraId="39AD0A6B" w14:textId="62C19882" w:rsidR="00616832" w:rsidRDefault="006D3F8D" w:rsidP="00BC4D27">
            <w:r>
              <w:t>GP CPCS</w:t>
            </w:r>
            <w:r w:rsidR="00FC0BEB">
              <w:t xml:space="preserve"> – SB time focused on offering support to practices on kickstarting GP CPCS</w:t>
            </w:r>
            <w:r w:rsidR="00616832">
              <w:t xml:space="preserve"> lots of initial queries answered, signposted and contacted but very few practices come back with training dates and next steps etc.</w:t>
            </w:r>
            <w:r w:rsidR="00FC0BEB">
              <w:t xml:space="preserve"> Reviewed data for Dec some </w:t>
            </w:r>
            <w:r w:rsidR="00616832">
              <w:t>improvements on figures and a couple of targeted practices have started to send referrals albeit slowly</w:t>
            </w:r>
            <w:r w:rsidR="00A0492C">
              <w:t>.</w:t>
            </w:r>
            <w:r w:rsidR="00616832">
              <w:t xml:space="preserve"> SB to follow up on new starter</w:t>
            </w:r>
            <w:r w:rsidR="00DF241C">
              <w:t xml:space="preserve"> practices</w:t>
            </w:r>
            <w:r w:rsidR="00616832">
              <w:t>.</w:t>
            </w:r>
          </w:p>
          <w:p w14:paraId="6F957396" w14:textId="06A977D5" w:rsidR="00FC2A92" w:rsidRDefault="00FC2A92" w:rsidP="00BC4D27">
            <w:r>
              <w:t xml:space="preserve">Smoking Cessation – </w:t>
            </w:r>
            <w:r w:rsidR="00616832">
              <w:t>HSL have new trainer, training dates to be shared with Contractors.</w:t>
            </w:r>
          </w:p>
          <w:p w14:paraId="65EA6119" w14:textId="77777777" w:rsidR="006D3F8D" w:rsidRDefault="00616832" w:rsidP="00BC4D27">
            <w:r>
              <w:lastRenderedPageBreak/>
              <w:t>URMS – Service to be decommissioned end of March 2023. Patients to be encouraged to use NHS111.</w:t>
            </w:r>
          </w:p>
          <w:p w14:paraId="538046F0" w14:textId="08D0DB25" w:rsidR="005B0006" w:rsidRDefault="005B0006" w:rsidP="00BC4D27">
            <w:r>
              <w:t xml:space="preserve">UTI’s PGD – Pharmacy First Service £5.90 funding plus cost of meds include safety checks, call patient to follow up. SB to check if </w:t>
            </w:r>
            <w:proofErr w:type="spellStart"/>
            <w:r>
              <w:t>PharmOutcomes</w:t>
            </w:r>
            <w:proofErr w:type="spellEnd"/>
            <w:r>
              <w:t xml:space="preserve"> can support ‘pop up’ function to remind pharmacy to contact patient.</w:t>
            </w:r>
          </w:p>
        </w:tc>
        <w:tc>
          <w:tcPr>
            <w:tcW w:w="1380" w:type="dxa"/>
          </w:tcPr>
          <w:p w14:paraId="7B2E525B" w14:textId="77777777" w:rsidR="00B62722" w:rsidRDefault="00B62722"/>
          <w:p w14:paraId="3B1A5FD9" w14:textId="77777777" w:rsidR="00BF3898" w:rsidRDefault="00BF3898"/>
          <w:p w14:paraId="7DDBEC28" w14:textId="77777777" w:rsidR="00BF3898" w:rsidRDefault="00BF3898"/>
          <w:p w14:paraId="78FFC30C" w14:textId="77777777" w:rsidR="00BF3898" w:rsidRDefault="00BF3898"/>
          <w:p w14:paraId="06EAA1C4" w14:textId="77777777" w:rsidR="00E01B42" w:rsidRDefault="00E01B42">
            <w:pPr>
              <w:rPr>
                <w:b/>
                <w:bCs/>
              </w:rPr>
            </w:pPr>
          </w:p>
          <w:p w14:paraId="724CA029" w14:textId="77777777" w:rsidR="00A0492C" w:rsidRDefault="00A0492C">
            <w:pPr>
              <w:rPr>
                <w:b/>
                <w:bCs/>
              </w:rPr>
            </w:pPr>
          </w:p>
          <w:p w14:paraId="00A93B6F" w14:textId="77777777" w:rsidR="00A0492C" w:rsidRDefault="00A0492C">
            <w:pPr>
              <w:rPr>
                <w:b/>
                <w:bCs/>
              </w:rPr>
            </w:pPr>
          </w:p>
          <w:p w14:paraId="7759D295" w14:textId="77777777" w:rsidR="00A0492C" w:rsidRDefault="00A0492C">
            <w:pPr>
              <w:rPr>
                <w:b/>
                <w:bCs/>
              </w:rPr>
            </w:pPr>
          </w:p>
          <w:p w14:paraId="4BF0A659" w14:textId="60B92460" w:rsidR="00A0492C" w:rsidRDefault="00FC0BEB">
            <w:pPr>
              <w:rPr>
                <w:b/>
                <w:bCs/>
              </w:rPr>
            </w:pPr>
            <w:r>
              <w:rPr>
                <w:b/>
                <w:bCs/>
              </w:rPr>
              <w:t>RM</w:t>
            </w:r>
          </w:p>
          <w:p w14:paraId="6A2A9240" w14:textId="77777777" w:rsidR="00A0492C" w:rsidRDefault="00A0492C">
            <w:pPr>
              <w:rPr>
                <w:b/>
                <w:bCs/>
              </w:rPr>
            </w:pPr>
          </w:p>
          <w:p w14:paraId="7E398CFE" w14:textId="77777777" w:rsidR="00A0492C" w:rsidRDefault="00A0492C">
            <w:pPr>
              <w:rPr>
                <w:b/>
                <w:bCs/>
              </w:rPr>
            </w:pPr>
          </w:p>
          <w:p w14:paraId="00E2F41F" w14:textId="77777777" w:rsidR="00A0492C" w:rsidRDefault="00A0492C">
            <w:pPr>
              <w:rPr>
                <w:b/>
                <w:bCs/>
              </w:rPr>
            </w:pPr>
          </w:p>
          <w:p w14:paraId="1DBC08E1" w14:textId="77777777" w:rsidR="00A0492C" w:rsidRDefault="00A0492C">
            <w:pPr>
              <w:rPr>
                <w:b/>
                <w:bCs/>
              </w:rPr>
            </w:pPr>
          </w:p>
          <w:p w14:paraId="51AD5B62" w14:textId="77777777" w:rsidR="00A0492C" w:rsidRDefault="00A0492C">
            <w:pPr>
              <w:rPr>
                <w:b/>
                <w:bCs/>
              </w:rPr>
            </w:pPr>
          </w:p>
          <w:p w14:paraId="02979410" w14:textId="6A875487" w:rsidR="00A0492C" w:rsidRDefault="00A0492C">
            <w:pPr>
              <w:rPr>
                <w:b/>
                <w:bCs/>
              </w:rPr>
            </w:pPr>
            <w:r>
              <w:rPr>
                <w:b/>
                <w:bCs/>
              </w:rPr>
              <w:t>SB</w:t>
            </w:r>
          </w:p>
          <w:p w14:paraId="0C17D054" w14:textId="77777777" w:rsidR="00A0492C" w:rsidRDefault="00A0492C">
            <w:pPr>
              <w:rPr>
                <w:b/>
                <w:bCs/>
              </w:rPr>
            </w:pPr>
          </w:p>
          <w:p w14:paraId="089FE7EF" w14:textId="3BD18BF2" w:rsidR="00A0492C" w:rsidRDefault="00616832">
            <w:pPr>
              <w:rPr>
                <w:b/>
                <w:bCs/>
              </w:rPr>
            </w:pPr>
            <w:r>
              <w:rPr>
                <w:b/>
                <w:bCs/>
              </w:rPr>
              <w:t>SB</w:t>
            </w:r>
          </w:p>
          <w:p w14:paraId="799175E2" w14:textId="77777777" w:rsidR="00FC2A92" w:rsidRDefault="00FC2A92">
            <w:pPr>
              <w:rPr>
                <w:b/>
                <w:bCs/>
              </w:rPr>
            </w:pPr>
          </w:p>
          <w:p w14:paraId="5C644747" w14:textId="77777777" w:rsidR="00FC2A92" w:rsidRDefault="00FC2A92">
            <w:pPr>
              <w:rPr>
                <w:b/>
                <w:bCs/>
              </w:rPr>
            </w:pPr>
          </w:p>
          <w:p w14:paraId="57A77EC8" w14:textId="77777777" w:rsidR="00FC2A92" w:rsidRDefault="00FC2A92">
            <w:pPr>
              <w:rPr>
                <w:b/>
                <w:bCs/>
              </w:rPr>
            </w:pPr>
            <w:r>
              <w:rPr>
                <w:b/>
                <w:bCs/>
              </w:rPr>
              <w:t>SB</w:t>
            </w:r>
          </w:p>
          <w:p w14:paraId="5598014F" w14:textId="77777777" w:rsidR="005B0006" w:rsidRDefault="005B0006">
            <w:pPr>
              <w:rPr>
                <w:b/>
                <w:bCs/>
              </w:rPr>
            </w:pPr>
          </w:p>
          <w:p w14:paraId="4D5CEA1E" w14:textId="77777777" w:rsidR="005B0006" w:rsidRDefault="005B0006">
            <w:pPr>
              <w:rPr>
                <w:b/>
                <w:bCs/>
              </w:rPr>
            </w:pPr>
          </w:p>
          <w:p w14:paraId="7F44D3C6" w14:textId="716F687E" w:rsidR="005B0006" w:rsidRPr="00BF3898" w:rsidRDefault="005B0006">
            <w:pPr>
              <w:rPr>
                <w:b/>
                <w:bCs/>
              </w:rPr>
            </w:pPr>
            <w:r>
              <w:rPr>
                <w:b/>
                <w:bCs/>
              </w:rPr>
              <w:t>SB</w:t>
            </w:r>
          </w:p>
        </w:tc>
      </w:tr>
      <w:tr w:rsidR="00A0492C" w14:paraId="11AAD38B" w14:textId="77777777" w:rsidTr="000D7F71">
        <w:tc>
          <w:tcPr>
            <w:tcW w:w="1789" w:type="dxa"/>
          </w:tcPr>
          <w:p w14:paraId="77E29CFE" w14:textId="77777777" w:rsidR="00A0492C" w:rsidRDefault="00A0492C">
            <w:pPr>
              <w:rPr>
                <w:b/>
                <w:bCs/>
                <w:u w:val="single"/>
              </w:rPr>
            </w:pPr>
            <w:r>
              <w:rPr>
                <w:b/>
                <w:bCs/>
                <w:u w:val="single"/>
              </w:rPr>
              <w:lastRenderedPageBreak/>
              <w:t xml:space="preserve">CPPE </w:t>
            </w:r>
          </w:p>
        </w:tc>
        <w:tc>
          <w:tcPr>
            <w:tcW w:w="5847" w:type="dxa"/>
          </w:tcPr>
          <w:p w14:paraId="5EF2138E" w14:textId="77777777" w:rsidR="00A0492C" w:rsidRDefault="00616832" w:rsidP="00BC4D27">
            <w:r>
              <w:t>Consultation Skills Workshop organised for 12/02/2023 – currently only 3 attendees booked through CPPE.</w:t>
            </w:r>
          </w:p>
          <w:p w14:paraId="637202A6" w14:textId="18AA5F96" w:rsidR="00616832" w:rsidRDefault="00616832" w:rsidP="00BC4D27">
            <w:r>
              <w:t>SB promoted training again and will evaluate on 16/01/23 to determine if viable to proceed.</w:t>
            </w:r>
          </w:p>
        </w:tc>
        <w:tc>
          <w:tcPr>
            <w:tcW w:w="1380" w:type="dxa"/>
          </w:tcPr>
          <w:p w14:paraId="27DC8574" w14:textId="77777777" w:rsidR="00A0492C" w:rsidRDefault="00A0492C"/>
          <w:p w14:paraId="51F8833D" w14:textId="77777777" w:rsidR="00A0492C" w:rsidRDefault="00A0492C"/>
          <w:p w14:paraId="542B06A5" w14:textId="46537F53" w:rsidR="00A0492C" w:rsidRPr="00A0492C" w:rsidRDefault="00616832">
            <w:pPr>
              <w:rPr>
                <w:b/>
                <w:bCs/>
              </w:rPr>
            </w:pPr>
            <w:r>
              <w:rPr>
                <w:b/>
                <w:bCs/>
              </w:rPr>
              <w:t>SB</w:t>
            </w:r>
          </w:p>
        </w:tc>
      </w:tr>
      <w:tr w:rsidR="00184856" w14:paraId="589E70E7" w14:textId="77777777" w:rsidTr="000D7F71">
        <w:tc>
          <w:tcPr>
            <w:tcW w:w="1789" w:type="dxa"/>
          </w:tcPr>
          <w:p w14:paraId="67D48217" w14:textId="77777777" w:rsidR="00184856" w:rsidRDefault="00184856">
            <w:pPr>
              <w:rPr>
                <w:b/>
                <w:bCs/>
                <w:u w:val="single"/>
              </w:rPr>
            </w:pPr>
            <w:r>
              <w:rPr>
                <w:b/>
                <w:bCs/>
                <w:u w:val="single"/>
              </w:rPr>
              <w:t>TAPR</w:t>
            </w:r>
          </w:p>
        </w:tc>
        <w:tc>
          <w:tcPr>
            <w:tcW w:w="5847" w:type="dxa"/>
          </w:tcPr>
          <w:p w14:paraId="5E8FA331" w14:textId="106E6C4B" w:rsidR="004C6473" w:rsidRDefault="00F02F3C">
            <w:r>
              <w:t xml:space="preserve">TAPR </w:t>
            </w:r>
            <w:r w:rsidR="00616832">
              <w:t>reviewed</w:t>
            </w:r>
            <w:r>
              <w:t>.</w:t>
            </w:r>
          </w:p>
          <w:p w14:paraId="47746BC9" w14:textId="0A7DB8DA" w:rsidR="00F02F3C" w:rsidRDefault="00F02F3C">
            <w:r>
              <w:t>LPC Election in March 2023</w:t>
            </w:r>
            <w:r w:rsidR="00486EC9">
              <w:t>- RM to email CCA/</w:t>
            </w:r>
            <w:proofErr w:type="spellStart"/>
            <w:r w:rsidR="00486EC9">
              <w:t>AimP</w:t>
            </w:r>
            <w:proofErr w:type="spellEnd"/>
            <w:r w:rsidR="00486EC9">
              <w:t xml:space="preserve"> to approve nominated reps. Email to all independents.</w:t>
            </w:r>
          </w:p>
          <w:p w14:paraId="25383EE8" w14:textId="7ABC3008" w:rsidR="00486EC9" w:rsidRDefault="00F02F3C">
            <w:r>
              <w:t>Glos LPC to change to Community Pharmacy Gloucestershire in line with other LPC’s.</w:t>
            </w:r>
            <w:r w:rsidR="00486EC9">
              <w:t xml:space="preserve"> SGM to be held. Logo to be re designed.</w:t>
            </w:r>
            <w:r w:rsidR="005B0006">
              <w:t xml:space="preserve"> SB to send Logo doc to SI.</w:t>
            </w:r>
          </w:p>
        </w:tc>
        <w:tc>
          <w:tcPr>
            <w:tcW w:w="1380" w:type="dxa"/>
          </w:tcPr>
          <w:p w14:paraId="79D206BF" w14:textId="77777777" w:rsidR="00184856" w:rsidRDefault="00184856"/>
          <w:p w14:paraId="0959BDA2" w14:textId="77777777" w:rsidR="00C61346" w:rsidRPr="005B0006" w:rsidRDefault="00C61346">
            <w:pPr>
              <w:rPr>
                <w:b/>
                <w:bCs/>
              </w:rPr>
            </w:pPr>
          </w:p>
          <w:p w14:paraId="0CC0FE6C" w14:textId="77777777" w:rsidR="00C61346" w:rsidRDefault="005B0006">
            <w:pPr>
              <w:rPr>
                <w:b/>
                <w:bCs/>
              </w:rPr>
            </w:pPr>
            <w:r w:rsidRPr="005B0006">
              <w:rPr>
                <w:b/>
                <w:bCs/>
              </w:rPr>
              <w:t>RM</w:t>
            </w:r>
          </w:p>
          <w:p w14:paraId="41C382D2" w14:textId="77777777" w:rsidR="005B0006" w:rsidRDefault="005B0006">
            <w:pPr>
              <w:rPr>
                <w:b/>
                <w:bCs/>
              </w:rPr>
            </w:pPr>
          </w:p>
          <w:p w14:paraId="05656494" w14:textId="77777777" w:rsidR="005B0006" w:rsidRDefault="005B0006">
            <w:pPr>
              <w:rPr>
                <w:b/>
                <w:bCs/>
              </w:rPr>
            </w:pPr>
          </w:p>
          <w:p w14:paraId="5C483176" w14:textId="421A0199" w:rsidR="005B0006" w:rsidRPr="005B0006" w:rsidRDefault="005B0006">
            <w:pPr>
              <w:rPr>
                <w:b/>
                <w:bCs/>
              </w:rPr>
            </w:pPr>
            <w:r>
              <w:rPr>
                <w:b/>
                <w:bCs/>
              </w:rPr>
              <w:t>SB/SI</w:t>
            </w:r>
          </w:p>
        </w:tc>
      </w:tr>
      <w:tr w:rsidR="002B70F3" w14:paraId="0DE9189D" w14:textId="77777777" w:rsidTr="00486EC9">
        <w:trPr>
          <w:trHeight w:val="3149"/>
        </w:trPr>
        <w:tc>
          <w:tcPr>
            <w:tcW w:w="1789" w:type="dxa"/>
          </w:tcPr>
          <w:p w14:paraId="515E437B" w14:textId="77777777" w:rsidR="002B70F3" w:rsidRDefault="002B70F3">
            <w:pPr>
              <w:rPr>
                <w:b/>
                <w:bCs/>
                <w:u w:val="single"/>
              </w:rPr>
            </w:pPr>
            <w:r w:rsidRPr="005D4AF4">
              <w:rPr>
                <w:b/>
                <w:bCs/>
              </w:rPr>
              <w:t>Sian</w:t>
            </w:r>
            <w:r w:rsidR="005D4AF4" w:rsidRPr="005D4AF4">
              <w:rPr>
                <w:rFonts w:eastAsia="Times New Roman"/>
                <w:b/>
                <w:bCs/>
              </w:rPr>
              <w:t xml:space="preserve"> </w:t>
            </w:r>
            <w:proofErr w:type="spellStart"/>
            <w:r w:rsidR="005D4AF4" w:rsidRPr="005D4AF4">
              <w:rPr>
                <w:rFonts w:eastAsia="Times New Roman"/>
                <w:b/>
                <w:bCs/>
              </w:rPr>
              <w:t>Retallik</w:t>
            </w:r>
            <w:proofErr w:type="spellEnd"/>
            <w:r>
              <w:rPr>
                <w:b/>
                <w:bCs/>
                <w:u w:val="single"/>
              </w:rPr>
              <w:t xml:space="preserve"> PSNC SW Rep</w:t>
            </w:r>
          </w:p>
        </w:tc>
        <w:tc>
          <w:tcPr>
            <w:tcW w:w="5847" w:type="dxa"/>
          </w:tcPr>
          <w:p w14:paraId="23702518" w14:textId="77777777" w:rsidR="001371C1" w:rsidRDefault="00377E8F">
            <w:r>
              <w:t>Sian attended the LPC meeting day.</w:t>
            </w:r>
          </w:p>
          <w:p w14:paraId="2279299A" w14:textId="1BB565CA" w:rsidR="00377E8F" w:rsidRDefault="00377E8F">
            <w:r>
              <w:t>Presented PSNC CEO New Year message.</w:t>
            </w:r>
          </w:p>
          <w:p w14:paraId="190EC79C" w14:textId="588FC801" w:rsidR="00377E8F" w:rsidRDefault="00377E8F">
            <w:r>
              <w:t>Dorset now comes under SW region. Each PSNC rep will now have additional support. Independent contractors can apply for PSNC rep elections.</w:t>
            </w:r>
          </w:p>
          <w:p w14:paraId="5EE1ACB2" w14:textId="4B6F5984" w:rsidR="00377E8F" w:rsidRDefault="00377E8F">
            <w:r>
              <w:t xml:space="preserve">Asked committee for comments to take to PSNC </w:t>
            </w:r>
            <w:r w:rsidR="00486EC9">
              <w:t>Meeting.</w:t>
            </w:r>
          </w:p>
          <w:p w14:paraId="1CEB85B4" w14:textId="77777777" w:rsidR="00377E8F" w:rsidRDefault="00377E8F">
            <w:r>
              <w:t>EK – long term commitment on funding changes.</w:t>
            </w:r>
          </w:p>
          <w:p w14:paraId="18B610F6" w14:textId="77777777" w:rsidR="00377E8F" w:rsidRDefault="00377E8F">
            <w:r>
              <w:t>PB – Funding to be index linked.</w:t>
            </w:r>
          </w:p>
          <w:p w14:paraId="221971EC" w14:textId="77777777" w:rsidR="00486EC9" w:rsidRDefault="00377E8F">
            <w:r>
              <w:t xml:space="preserve">SR – suggested that LPC meetings are held prior to PSNC quarterly meetings, so suggestions can be </w:t>
            </w:r>
            <w:r w:rsidR="00486EC9">
              <w:t>discussed,</w:t>
            </w:r>
            <w:r>
              <w:t xml:space="preserve"> and SR </w:t>
            </w:r>
          </w:p>
          <w:p w14:paraId="119F09BE" w14:textId="4E4C243D" w:rsidR="00486EC9" w:rsidRDefault="00377E8F">
            <w:r>
              <w:t>advised.</w:t>
            </w:r>
          </w:p>
        </w:tc>
        <w:tc>
          <w:tcPr>
            <w:tcW w:w="1380" w:type="dxa"/>
          </w:tcPr>
          <w:p w14:paraId="1D457D6A" w14:textId="77777777" w:rsidR="002B70F3" w:rsidRDefault="002B70F3">
            <w:pPr>
              <w:rPr>
                <w:b/>
                <w:bCs/>
              </w:rPr>
            </w:pPr>
          </w:p>
        </w:tc>
      </w:tr>
      <w:tr w:rsidR="00511CA0" w14:paraId="3B334243" w14:textId="77777777" w:rsidTr="000D7F71">
        <w:tc>
          <w:tcPr>
            <w:tcW w:w="1789" w:type="dxa"/>
          </w:tcPr>
          <w:p w14:paraId="484BF525" w14:textId="77777777" w:rsidR="00511CA0" w:rsidRDefault="00511CA0">
            <w:pPr>
              <w:rPr>
                <w:b/>
                <w:bCs/>
                <w:u w:val="single"/>
              </w:rPr>
            </w:pPr>
            <w:r>
              <w:rPr>
                <w:b/>
                <w:bCs/>
                <w:u w:val="single"/>
              </w:rPr>
              <w:t>AOB</w:t>
            </w:r>
          </w:p>
        </w:tc>
        <w:tc>
          <w:tcPr>
            <w:tcW w:w="5847" w:type="dxa"/>
          </w:tcPr>
          <w:p w14:paraId="17D3CD8A" w14:textId="04F2FC51" w:rsidR="00723314" w:rsidRDefault="00616832" w:rsidP="00A3608B">
            <w:r>
              <w:t xml:space="preserve">Virtual Outcomes – Agreed to purchase licence for 2023. Useful for </w:t>
            </w:r>
            <w:r w:rsidR="00DF241C">
              <w:t xml:space="preserve">LPC </w:t>
            </w:r>
            <w:r>
              <w:t>training provision to Contractors and to direct staff to.</w:t>
            </w:r>
          </w:p>
          <w:p w14:paraId="34106C57" w14:textId="00270D4A" w:rsidR="00486EC9" w:rsidRDefault="00486EC9" w:rsidP="00A3608B">
            <w:r>
              <w:t xml:space="preserve">Contact Orion Pharma – sponsorship </w:t>
            </w:r>
          </w:p>
          <w:p w14:paraId="505F51C6" w14:textId="178EF1F6" w:rsidR="00616832" w:rsidRDefault="00486EC9" w:rsidP="00A3608B">
            <w:r>
              <w:t>RM suggested contractor training event DMS/Contraception Service ½ hr on each MS Teams</w:t>
            </w:r>
          </w:p>
        </w:tc>
        <w:tc>
          <w:tcPr>
            <w:tcW w:w="1380" w:type="dxa"/>
          </w:tcPr>
          <w:p w14:paraId="73D0F311" w14:textId="77777777" w:rsidR="00511CA0" w:rsidRPr="004D454C" w:rsidRDefault="00511CA0" w:rsidP="00A3608B">
            <w:pPr>
              <w:rPr>
                <w:b/>
                <w:bCs/>
              </w:rPr>
            </w:pPr>
          </w:p>
          <w:p w14:paraId="21FA26B7" w14:textId="77777777" w:rsidR="001E41F6" w:rsidRDefault="001E41F6" w:rsidP="00A3608B">
            <w:pPr>
              <w:rPr>
                <w:b/>
                <w:bCs/>
              </w:rPr>
            </w:pPr>
          </w:p>
          <w:p w14:paraId="28102569" w14:textId="77777777" w:rsidR="00486EC9" w:rsidRDefault="00486EC9" w:rsidP="00A3608B">
            <w:pPr>
              <w:rPr>
                <w:b/>
                <w:bCs/>
              </w:rPr>
            </w:pPr>
          </w:p>
          <w:p w14:paraId="2CD0C37D" w14:textId="77777777" w:rsidR="00486EC9" w:rsidRDefault="00486EC9" w:rsidP="00A3608B">
            <w:pPr>
              <w:rPr>
                <w:b/>
                <w:bCs/>
              </w:rPr>
            </w:pPr>
            <w:r>
              <w:rPr>
                <w:b/>
                <w:bCs/>
              </w:rPr>
              <w:t>SB</w:t>
            </w:r>
          </w:p>
          <w:p w14:paraId="70268098" w14:textId="77777777" w:rsidR="00486EC9" w:rsidRDefault="00486EC9" w:rsidP="00A3608B">
            <w:pPr>
              <w:rPr>
                <w:b/>
                <w:bCs/>
              </w:rPr>
            </w:pPr>
          </w:p>
          <w:p w14:paraId="3209C0B9" w14:textId="413E4D89" w:rsidR="00486EC9" w:rsidRPr="001E41F6" w:rsidRDefault="00486EC9" w:rsidP="00A3608B">
            <w:pPr>
              <w:rPr>
                <w:b/>
                <w:bCs/>
              </w:rPr>
            </w:pPr>
            <w:r>
              <w:rPr>
                <w:b/>
                <w:bCs/>
              </w:rPr>
              <w:t>RM</w:t>
            </w:r>
          </w:p>
        </w:tc>
      </w:tr>
      <w:tr w:rsidR="00511CA0" w14:paraId="56687CD7" w14:textId="77777777" w:rsidTr="000D7F71">
        <w:tc>
          <w:tcPr>
            <w:tcW w:w="1789" w:type="dxa"/>
          </w:tcPr>
          <w:p w14:paraId="3881E200" w14:textId="77777777" w:rsidR="00511CA0" w:rsidRPr="004841C4" w:rsidRDefault="00511CA0">
            <w:pPr>
              <w:rPr>
                <w:b/>
                <w:bCs/>
                <w:u w:val="single"/>
              </w:rPr>
            </w:pPr>
            <w:r w:rsidRPr="004841C4">
              <w:rPr>
                <w:b/>
                <w:bCs/>
                <w:u w:val="single"/>
              </w:rPr>
              <w:t>Meeting Dates</w:t>
            </w:r>
          </w:p>
        </w:tc>
        <w:tc>
          <w:tcPr>
            <w:tcW w:w="5847" w:type="dxa"/>
          </w:tcPr>
          <w:p w14:paraId="45C1188B" w14:textId="33C268CB" w:rsidR="00511CA0" w:rsidRDefault="00511CA0">
            <w:r>
              <w:t>Next meeting:</w:t>
            </w:r>
            <w:r w:rsidR="00184856">
              <w:t xml:space="preserve"> </w:t>
            </w:r>
            <w:r w:rsidR="00616832">
              <w:t>March 15</w:t>
            </w:r>
            <w:r w:rsidR="00616832" w:rsidRPr="00616832">
              <w:rPr>
                <w:vertAlign w:val="superscript"/>
              </w:rPr>
              <w:t>th</w:t>
            </w:r>
            <w:r w:rsidR="00616832">
              <w:t xml:space="preserve"> 2023 – Kingsholm</w:t>
            </w:r>
          </w:p>
          <w:p w14:paraId="34B9BCC6" w14:textId="3D9D9821" w:rsidR="00616832" w:rsidRDefault="00616832">
            <w:r>
              <w:t xml:space="preserve">Future </w:t>
            </w:r>
            <w:r w:rsidR="00486EC9">
              <w:t xml:space="preserve">2023 </w:t>
            </w:r>
            <w:r>
              <w:t>meetings:</w:t>
            </w:r>
          </w:p>
          <w:p w14:paraId="69C7F5C9" w14:textId="09B1F78D" w:rsidR="00616832" w:rsidRDefault="00486EC9">
            <w:r>
              <w:t>May 11</w:t>
            </w:r>
            <w:r w:rsidRPr="00486EC9">
              <w:rPr>
                <w:vertAlign w:val="superscript"/>
              </w:rPr>
              <w:t>th</w:t>
            </w:r>
            <w:r>
              <w:t>, July 13</w:t>
            </w:r>
            <w:r w:rsidRPr="00486EC9">
              <w:rPr>
                <w:vertAlign w:val="superscript"/>
              </w:rPr>
              <w:t>th</w:t>
            </w:r>
            <w:r>
              <w:t>, Sept 14</w:t>
            </w:r>
            <w:r w:rsidRPr="00486EC9">
              <w:rPr>
                <w:vertAlign w:val="superscript"/>
              </w:rPr>
              <w:t>th</w:t>
            </w:r>
            <w:r>
              <w:t>, Nov 9</w:t>
            </w:r>
            <w:r w:rsidRPr="00486EC9">
              <w:rPr>
                <w:vertAlign w:val="superscript"/>
              </w:rPr>
              <w:t>th</w:t>
            </w:r>
            <w:r>
              <w:t xml:space="preserve"> </w:t>
            </w:r>
          </w:p>
        </w:tc>
        <w:tc>
          <w:tcPr>
            <w:tcW w:w="1380" w:type="dxa"/>
          </w:tcPr>
          <w:p w14:paraId="372D0D6A" w14:textId="77777777" w:rsidR="00511CA0" w:rsidRDefault="00511CA0"/>
        </w:tc>
      </w:tr>
    </w:tbl>
    <w:p w14:paraId="018A1C13"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372A0"/>
    <w:multiLevelType w:val="hybridMultilevel"/>
    <w:tmpl w:val="756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A051D"/>
    <w:multiLevelType w:val="hybridMultilevel"/>
    <w:tmpl w:val="B030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631975">
    <w:abstractNumId w:val="3"/>
  </w:num>
  <w:num w:numId="2" w16cid:durableId="1082872001">
    <w:abstractNumId w:val="8"/>
  </w:num>
  <w:num w:numId="3" w16cid:durableId="1095521659">
    <w:abstractNumId w:val="9"/>
  </w:num>
  <w:num w:numId="4" w16cid:durableId="1804155665">
    <w:abstractNumId w:val="7"/>
  </w:num>
  <w:num w:numId="5" w16cid:durableId="668605012">
    <w:abstractNumId w:val="4"/>
  </w:num>
  <w:num w:numId="6" w16cid:durableId="1949775312">
    <w:abstractNumId w:val="1"/>
  </w:num>
  <w:num w:numId="7" w16cid:durableId="1306741257">
    <w:abstractNumId w:val="0"/>
  </w:num>
  <w:num w:numId="8" w16cid:durableId="47730341">
    <w:abstractNumId w:val="10"/>
  </w:num>
  <w:num w:numId="9" w16cid:durableId="165755635">
    <w:abstractNumId w:val="2"/>
  </w:num>
  <w:num w:numId="10" w16cid:durableId="1923416904">
    <w:abstractNumId w:val="11"/>
  </w:num>
  <w:num w:numId="11" w16cid:durableId="596981085">
    <w:abstractNumId w:val="6"/>
  </w:num>
  <w:num w:numId="12" w16cid:durableId="284624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0CD6"/>
    <w:rsid w:val="00023054"/>
    <w:rsid w:val="00046C09"/>
    <w:rsid w:val="0006267A"/>
    <w:rsid w:val="0006413C"/>
    <w:rsid w:val="00064FE4"/>
    <w:rsid w:val="000842E2"/>
    <w:rsid w:val="000940DC"/>
    <w:rsid w:val="000A7B3D"/>
    <w:rsid w:val="000B16DC"/>
    <w:rsid w:val="000B200F"/>
    <w:rsid w:val="000B5CFE"/>
    <w:rsid w:val="000D462A"/>
    <w:rsid w:val="000D5981"/>
    <w:rsid w:val="000D7F71"/>
    <w:rsid w:val="001110D0"/>
    <w:rsid w:val="001337C4"/>
    <w:rsid w:val="001371C1"/>
    <w:rsid w:val="0015212E"/>
    <w:rsid w:val="00152CF5"/>
    <w:rsid w:val="00166B81"/>
    <w:rsid w:val="0016726F"/>
    <w:rsid w:val="00177BF9"/>
    <w:rsid w:val="00184856"/>
    <w:rsid w:val="00192D6D"/>
    <w:rsid w:val="001A1E7B"/>
    <w:rsid w:val="001A2A2B"/>
    <w:rsid w:val="001A37AC"/>
    <w:rsid w:val="001A3D2A"/>
    <w:rsid w:val="001B143D"/>
    <w:rsid w:val="001C412C"/>
    <w:rsid w:val="001D0954"/>
    <w:rsid w:val="001D1266"/>
    <w:rsid w:val="001E41F6"/>
    <w:rsid w:val="001F1220"/>
    <w:rsid w:val="001F1BC1"/>
    <w:rsid w:val="002230A9"/>
    <w:rsid w:val="00225D79"/>
    <w:rsid w:val="00247450"/>
    <w:rsid w:val="0025512C"/>
    <w:rsid w:val="00270920"/>
    <w:rsid w:val="00274A24"/>
    <w:rsid w:val="00277182"/>
    <w:rsid w:val="002776A0"/>
    <w:rsid w:val="002A3734"/>
    <w:rsid w:val="002B629D"/>
    <w:rsid w:val="002B70F3"/>
    <w:rsid w:val="002C2D8A"/>
    <w:rsid w:val="002D5FA5"/>
    <w:rsid w:val="002F0620"/>
    <w:rsid w:val="002F4421"/>
    <w:rsid w:val="002F761E"/>
    <w:rsid w:val="002F77DC"/>
    <w:rsid w:val="002F7F09"/>
    <w:rsid w:val="00301797"/>
    <w:rsid w:val="00303BD6"/>
    <w:rsid w:val="00311763"/>
    <w:rsid w:val="00316343"/>
    <w:rsid w:val="0031746B"/>
    <w:rsid w:val="00317CB9"/>
    <w:rsid w:val="003220DB"/>
    <w:rsid w:val="00326A90"/>
    <w:rsid w:val="00327A68"/>
    <w:rsid w:val="00332801"/>
    <w:rsid w:val="00335484"/>
    <w:rsid w:val="00342C6E"/>
    <w:rsid w:val="0034785E"/>
    <w:rsid w:val="0036233D"/>
    <w:rsid w:val="00367CA8"/>
    <w:rsid w:val="00370E22"/>
    <w:rsid w:val="00371E3B"/>
    <w:rsid w:val="003724F7"/>
    <w:rsid w:val="0037621A"/>
    <w:rsid w:val="00377E8F"/>
    <w:rsid w:val="00380668"/>
    <w:rsid w:val="00393EDC"/>
    <w:rsid w:val="003A3DD0"/>
    <w:rsid w:val="003B64C9"/>
    <w:rsid w:val="003C14B9"/>
    <w:rsid w:val="003C5DFF"/>
    <w:rsid w:val="003D4800"/>
    <w:rsid w:val="003E3A36"/>
    <w:rsid w:val="003E780C"/>
    <w:rsid w:val="003F3EF2"/>
    <w:rsid w:val="003F4ABE"/>
    <w:rsid w:val="003F7BA4"/>
    <w:rsid w:val="004117F4"/>
    <w:rsid w:val="004230B6"/>
    <w:rsid w:val="00425970"/>
    <w:rsid w:val="00431481"/>
    <w:rsid w:val="0046414B"/>
    <w:rsid w:val="00474B5A"/>
    <w:rsid w:val="004841C4"/>
    <w:rsid w:val="00485ECF"/>
    <w:rsid w:val="00486EC9"/>
    <w:rsid w:val="004A770D"/>
    <w:rsid w:val="004C6473"/>
    <w:rsid w:val="004D454C"/>
    <w:rsid w:val="004F2762"/>
    <w:rsid w:val="004F2BAE"/>
    <w:rsid w:val="00511CA0"/>
    <w:rsid w:val="00515D01"/>
    <w:rsid w:val="00516AF2"/>
    <w:rsid w:val="0052696F"/>
    <w:rsid w:val="005304C1"/>
    <w:rsid w:val="005330BB"/>
    <w:rsid w:val="00547BDF"/>
    <w:rsid w:val="005609F1"/>
    <w:rsid w:val="00574CCC"/>
    <w:rsid w:val="00577DC9"/>
    <w:rsid w:val="005859C8"/>
    <w:rsid w:val="005A59F3"/>
    <w:rsid w:val="005A7908"/>
    <w:rsid w:val="005B0006"/>
    <w:rsid w:val="005B4490"/>
    <w:rsid w:val="005C7482"/>
    <w:rsid w:val="005D4AF4"/>
    <w:rsid w:val="005E0425"/>
    <w:rsid w:val="006015A9"/>
    <w:rsid w:val="0060279E"/>
    <w:rsid w:val="00604CEB"/>
    <w:rsid w:val="00605F63"/>
    <w:rsid w:val="00616832"/>
    <w:rsid w:val="006354FC"/>
    <w:rsid w:val="006402A2"/>
    <w:rsid w:val="0064075E"/>
    <w:rsid w:val="00652815"/>
    <w:rsid w:val="0066007D"/>
    <w:rsid w:val="00665714"/>
    <w:rsid w:val="00666E43"/>
    <w:rsid w:val="00684693"/>
    <w:rsid w:val="00693E40"/>
    <w:rsid w:val="006A1CD7"/>
    <w:rsid w:val="006A217B"/>
    <w:rsid w:val="006A4680"/>
    <w:rsid w:val="006B26E6"/>
    <w:rsid w:val="006B4F10"/>
    <w:rsid w:val="006D0624"/>
    <w:rsid w:val="006D3F8D"/>
    <w:rsid w:val="006D7A63"/>
    <w:rsid w:val="006E3B34"/>
    <w:rsid w:val="006E5929"/>
    <w:rsid w:val="00700047"/>
    <w:rsid w:val="00720409"/>
    <w:rsid w:val="00723314"/>
    <w:rsid w:val="00742622"/>
    <w:rsid w:val="0075132F"/>
    <w:rsid w:val="007559E7"/>
    <w:rsid w:val="00765B0E"/>
    <w:rsid w:val="007700D2"/>
    <w:rsid w:val="0077317D"/>
    <w:rsid w:val="007921BD"/>
    <w:rsid w:val="007A71EF"/>
    <w:rsid w:val="007C0100"/>
    <w:rsid w:val="007C7818"/>
    <w:rsid w:val="007E45D0"/>
    <w:rsid w:val="00805B99"/>
    <w:rsid w:val="0081257B"/>
    <w:rsid w:val="00814F50"/>
    <w:rsid w:val="00817449"/>
    <w:rsid w:val="00820BE4"/>
    <w:rsid w:val="00821BC0"/>
    <w:rsid w:val="008237E8"/>
    <w:rsid w:val="00852A59"/>
    <w:rsid w:val="0085642F"/>
    <w:rsid w:val="00856FDF"/>
    <w:rsid w:val="0087436E"/>
    <w:rsid w:val="008866E3"/>
    <w:rsid w:val="00896D44"/>
    <w:rsid w:val="008A4989"/>
    <w:rsid w:val="008B1CC6"/>
    <w:rsid w:val="008C35F9"/>
    <w:rsid w:val="008C5EF7"/>
    <w:rsid w:val="008C66A8"/>
    <w:rsid w:val="008C7BAF"/>
    <w:rsid w:val="008F72F3"/>
    <w:rsid w:val="00900F5C"/>
    <w:rsid w:val="00903E30"/>
    <w:rsid w:val="009104B0"/>
    <w:rsid w:val="009173AC"/>
    <w:rsid w:val="00924624"/>
    <w:rsid w:val="009309EE"/>
    <w:rsid w:val="00935E41"/>
    <w:rsid w:val="00955ED2"/>
    <w:rsid w:val="009618FD"/>
    <w:rsid w:val="00974A6B"/>
    <w:rsid w:val="0099253F"/>
    <w:rsid w:val="009B2F7A"/>
    <w:rsid w:val="009B34A7"/>
    <w:rsid w:val="009F3A84"/>
    <w:rsid w:val="00A0492C"/>
    <w:rsid w:val="00A1020A"/>
    <w:rsid w:val="00A14D93"/>
    <w:rsid w:val="00A32686"/>
    <w:rsid w:val="00A3608B"/>
    <w:rsid w:val="00A40ECC"/>
    <w:rsid w:val="00A47987"/>
    <w:rsid w:val="00A72793"/>
    <w:rsid w:val="00A910B1"/>
    <w:rsid w:val="00A92C40"/>
    <w:rsid w:val="00A95F0D"/>
    <w:rsid w:val="00A962C2"/>
    <w:rsid w:val="00AA1D37"/>
    <w:rsid w:val="00AB1259"/>
    <w:rsid w:val="00AC0AD0"/>
    <w:rsid w:val="00AC1A30"/>
    <w:rsid w:val="00AC671F"/>
    <w:rsid w:val="00AD2AD4"/>
    <w:rsid w:val="00AE6E28"/>
    <w:rsid w:val="00B0270F"/>
    <w:rsid w:val="00B11B8F"/>
    <w:rsid w:val="00B1782A"/>
    <w:rsid w:val="00B30650"/>
    <w:rsid w:val="00B316A6"/>
    <w:rsid w:val="00B4690B"/>
    <w:rsid w:val="00B62722"/>
    <w:rsid w:val="00B70FC6"/>
    <w:rsid w:val="00B86C7A"/>
    <w:rsid w:val="00B93CA1"/>
    <w:rsid w:val="00B95BDF"/>
    <w:rsid w:val="00BA1DD3"/>
    <w:rsid w:val="00BC0855"/>
    <w:rsid w:val="00BC49E6"/>
    <w:rsid w:val="00BC4D27"/>
    <w:rsid w:val="00BC7B69"/>
    <w:rsid w:val="00BD1483"/>
    <w:rsid w:val="00BD7AB6"/>
    <w:rsid w:val="00BE0C6B"/>
    <w:rsid w:val="00BE13DE"/>
    <w:rsid w:val="00BF1CB3"/>
    <w:rsid w:val="00BF3898"/>
    <w:rsid w:val="00C05F1E"/>
    <w:rsid w:val="00C355DD"/>
    <w:rsid w:val="00C61346"/>
    <w:rsid w:val="00C63BFE"/>
    <w:rsid w:val="00C65739"/>
    <w:rsid w:val="00C97699"/>
    <w:rsid w:val="00CA4734"/>
    <w:rsid w:val="00CB0C0A"/>
    <w:rsid w:val="00CC0EBA"/>
    <w:rsid w:val="00CD5C9F"/>
    <w:rsid w:val="00CD648D"/>
    <w:rsid w:val="00CE2229"/>
    <w:rsid w:val="00CF0396"/>
    <w:rsid w:val="00D064F7"/>
    <w:rsid w:val="00D101AB"/>
    <w:rsid w:val="00D347BE"/>
    <w:rsid w:val="00D50CA0"/>
    <w:rsid w:val="00D72E8A"/>
    <w:rsid w:val="00D74745"/>
    <w:rsid w:val="00D81101"/>
    <w:rsid w:val="00D816DB"/>
    <w:rsid w:val="00D8234B"/>
    <w:rsid w:val="00D83C85"/>
    <w:rsid w:val="00DA1E24"/>
    <w:rsid w:val="00DA22A5"/>
    <w:rsid w:val="00DB567F"/>
    <w:rsid w:val="00DC7E60"/>
    <w:rsid w:val="00DE06CC"/>
    <w:rsid w:val="00DE5920"/>
    <w:rsid w:val="00DF0248"/>
    <w:rsid w:val="00DF0A11"/>
    <w:rsid w:val="00DF241C"/>
    <w:rsid w:val="00E01B42"/>
    <w:rsid w:val="00E0502A"/>
    <w:rsid w:val="00E14D2D"/>
    <w:rsid w:val="00E211D6"/>
    <w:rsid w:val="00E307A3"/>
    <w:rsid w:val="00E34C89"/>
    <w:rsid w:val="00E36DA6"/>
    <w:rsid w:val="00E50FCE"/>
    <w:rsid w:val="00E52226"/>
    <w:rsid w:val="00E66FDB"/>
    <w:rsid w:val="00E80FB0"/>
    <w:rsid w:val="00EA094C"/>
    <w:rsid w:val="00EB03E2"/>
    <w:rsid w:val="00EC6862"/>
    <w:rsid w:val="00ED09AE"/>
    <w:rsid w:val="00EE6D7E"/>
    <w:rsid w:val="00EF4362"/>
    <w:rsid w:val="00F00C06"/>
    <w:rsid w:val="00F02F3C"/>
    <w:rsid w:val="00F0370B"/>
    <w:rsid w:val="00F1660F"/>
    <w:rsid w:val="00F23475"/>
    <w:rsid w:val="00F25ACC"/>
    <w:rsid w:val="00F31FBB"/>
    <w:rsid w:val="00F37193"/>
    <w:rsid w:val="00F53DD6"/>
    <w:rsid w:val="00F5492D"/>
    <w:rsid w:val="00F60945"/>
    <w:rsid w:val="00F8313A"/>
    <w:rsid w:val="00F96082"/>
    <w:rsid w:val="00FA281D"/>
    <w:rsid w:val="00FB5E38"/>
    <w:rsid w:val="00FB6337"/>
    <w:rsid w:val="00FC0BEB"/>
    <w:rsid w:val="00FC2A92"/>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629E"/>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 w:type="paragraph" w:styleId="PlainText">
    <w:name w:val="Plain Text"/>
    <w:basedOn w:val="Normal"/>
    <w:link w:val="PlainTextChar"/>
    <w:uiPriority w:val="99"/>
    <w:unhideWhenUsed/>
    <w:rsid w:val="005B44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4490"/>
    <w:rPr>
      <w:rFonts w:ascii="Calibri" w:hAnsi="Calibri"/>
      <w:szCs w:val="21"/>
    </w:rPr>
  </w:style>
  <w:style w:type="paragraph" w:customStyle="1" w:styleId="paragraph">
    <w:name w:val="paragraph"/>
    <w:basedOn w:val="Normal"/>
    <w:rsid w:val="005B449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B4490"/>
  </w:style>
  <w:style w:type="character" w:customStyle="1" w:styleId="eop">
    <w:name w:val="eop"/>
    <w:basedOn w:val="DefaultParagraphFont"/>
    <w:rsid w:val="005B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038624566">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702632380">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3</cp:revision>
  <dcterms:created xsi:type="dcterms:W3CDTF">2023-01-17T15:50:00Z</dcterms:created>
  <dcterms:modified xsi:type="dcterms:W3CDTF">2023-01-17T16:18:00Z</dcterms:modified>
</cp:coreProperties>
</file>