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15A9" w:rsidRPr="0036233D" w:rsidRDefault="0036233D" w:rsidP="0052696F">
      <w:pPr>
        <w:jc w:val="center"/>
        <w:rPr>
          <w:b/>
          <w:u w:val="single"/>
        </w:rPr>
      </w:pPr>
      <w:r w:rsidRPr="0036233D">
        <w:rPr>
          <w:b/>
          <w:u w:val="single"/>
        </w:rPr>
        <w:t xml:space="preserve">Minutes of LPC </w:t>
      </w:r>
      <w:r w:rsidR="008C7BAF">
        <w:rPr>
          <w:b/>
          <w:u w:val="single"/>
        </w:rPr>
        <w:t>Nov 10</w:t>
      </w:r>
      <w:r w:rsidR="00CD5C9F" w:rsidRPr="00CD5C9F">
        <w:rPr>
          <w:b/>
          <w:u w:val="single"/>
          <w:vertAlign w:val="superscript"/>
        </w:rPr>
        <w:t>h</w:t>
      </w:r>
      <w:r w:rsidR="00CD5C9F">
        <w:rPr>
          <w:b/>
          <w:u w:val="single"/>
        </w:rPr>
        <w:t xml:space="preserve"> 2022</w:t>
      </w:r>
    </w:p>
    <w:p w:rsidR="0036233D" w:rsidRPr="003724F7" w:rsidRDefault="006A217B">
      <w:bookmarkStart w:id="0" w:name="_Hlk109042222"/>
      <w:r w:rsidRPr="0036233D">
        <w:rPr>
          <w:b/>
        </w:rPr>
        <w:t>Apologies:</w:t>
      </w:r>
      <w:r>
        <w:t xml:space="preserve"> –</w:t>
      </w:r>
      <w:r w:rsidR="0006413C">
        <w:t xml:space="preserve"> </w:t>
      </w:r>
      <w:r w:rsidR="008C7BAF">
        <w:t>Abdul Nawaz – CCA (AN).</w:t>
      </w:r>
    </w:p>
    <w:p w:rsidR="00ED09AE" w:rsidRDefault="00ED09AE">
      <w:r w:rsidRPr="00652815">
        <w:rPr>
          <w:b/>
        </w:rPr>
        <w:t>In Attendance:</w:t>
      </w:r>
      <w:r>
        <w:t xml:space="preserve"> Andrew Lane- chair (AL),</w:t>
      </w:r>
      <w:r w:rsidR="00B93CA1">
        <w:t xml:space="preserve"> </w:t>
      </w:r>
      <w:r>
        <w:t>Sam Bradshaw- support officer (SB</w:t>
      </w:r>
      <w:r w:rsidR="00896D44">
        <w:t>)</w:t>
      </w:r>
      <w:r w:rsidR="00CB0C0A">
        <w:t>, Steve Ireland – AIM (SI</w:t>
      </w:r>
      <w:r w:rsidR="00BE13DE">
        <w:t>)</w:t>
      </w:r>
      <w:r w:rsidR="00B93CA1">
        <w:t xml:space="preserve">, </w:t>
      </w:r>
      <w:r w:rsidR="00CD5C9F">
        <w:t>Neetan Jain – IND (NJ), Satwinder Sandha – CCA (SS), Matt Mollen – CCA (MM)</w:t>
      </w:r>
      <w:r w:rsidR="00896D44">
        <w:t>,</w:t>
      </w:r>
      <w:r w:rsidR="00896D44" w:rsidRPr="00896D44">
        <w:t xml:space="preserve"> </w:t>
      </w:r>
      <w:r w:rsidR="00896D44">
        <w:t xml:space="preserve">Rebecca Myers – AIM and Partnerships Manager (RM), </w:t>
      </w:r>
      <w:proofErr w:type="spellStart"/>
      <w:r w:rsidR="00896D44">
        <w:t>Etisham</w:t>
      </w:r>
      <w:proofErr w:type="spellEnd"/>
      <w:r w:rsidR="00896D44">
        <w:t xml:space="preserve"> Kiani – IND (EK), Peter Badham – AIM (PB), </w:t>
      </w:r>
      <w:r w:rsidR="008C7BAF">
        <w:t>Will Pearce – CCA (WP</w:t>
      </w:r>
      <w:bookmarkStart w:id="1" w:name="_Hlk113886857"/>
      <w:r w:rsidR="008C7BAF">
        <w:t>)</w:t>
      </w:r>
      <w:bookmarkEnd w:id="1"/>
      <w:r w:rsidR="008C7BAF">
        <w:t>, Wayne Ryan – CCA (WR), Vas Alafodimos -CCA (VA), Gary Barber – IND (GB).</w:t>
      </w:r>
      <w:bookmarkEnd w:id="0"/>
    </w:p>
    <w:p w:rsidR="008C7BAF" w:rsidRDefault="0036233D">
      <w:pPr>
        <w:rPr>
          <w:b/>
        </w:rPr>
      </w:pPr>
      <w:r>
        <w:rPr>
          <w:b/>
        </w:rPr>
        <w:t xml:space="preserve">Guests: </w:t>
      </w:r>
      <w:r w:rsidR="008C7BAF">
        <w:rPr>
          <w:b/>
        </w:rPr>
        <w:t>Sian Williams (Gloucestershire ICS Clinical Lead – Community Pharmacy Integration),</w:t>
      </w:r>
    </w:p>
    <w:p w:rsidR="00723314" w:rsidRDefault="00896D44" w:rsidP="008C7BAF">
      <w:pPr>
        <w:rPr>
          <w:b/>
        </w:rPr>
      </w:pPr>
      <w:r>
        <w:rPr>
          <w:b/>
        </w:rPr>
        <w:t xml:space="preserve">Sian </w:t>
      </w:r>
      <w:proofErr w:type="spellStart"/>
      <w:r w:rsidR="005D4AF4" w:rsidRPr="005D4AF4">
        <w:rPr>
          <w:rFonts w:eastAsia="Times New Roman"/>
          <w:b/>
          <w:bCs/>
        </w:rPr>
        <w:t>Retallik</w:t>
      </w:r>
      <w:proofErr w:type="spellEnd"/>
      <w:r w:rsidR="005D4AF4">
        <w:rPr>
          <w:b/>
        </w:rPr>
        <w:t xml:space="preserve"> </w:t>
      </w:r>
      <w:r>
        <w:rPr>
          <w:b/>
        </w:rPr>
        <w:t>(PSNC Rep SW)</w:t>
      </w:r>
      <w:r w:rsidR="008C7BAF">
        <w:rPr>
          <w:b/>
        </w:rPr>
        <w:t>,</w:t>
      </w:r>
    </w:p>
    <w:p w:rsidR="008C7BAF" w:rsidRDefault="008C7BAF" w:rsidP="008C7BAF">
      <w:pPr>
        <w:rPr>
          <w:b/>
          <w:lang w:eastAsia="en-GB"/>
        </w:rPr>
      </w:pPr>
      <w:r>
        <w:rPr>
          <w:b/>
        </w:rPr>
        <w:t xml:space="preserve">Adele Jones </w:t>
      </w:r>
      <w:r w:rsidRPr="008C7BAF">
        <w:rPr>
          <w:b/>
        </w:rPr>
        <w:t>(</w:t>
      </w:r>
      <w:r w:rsidRPr="008C7BAF">
        <w:rPr>
          <w:b/>
          <w:lang w:eastAsia="en-GB"/>
        </w:rPr>
        <w:t>Chief Pharmacist Primary Care &amp; Associate Director)</w:t>
      </w:r>
      <w:r>
        <w:rPr>
          <w:b/>
          <w:lang w:eastAsia="en-GB"/>
        </w:rPr>
        <w:t>,</w:t>
      </w:r>
    </w:p>
    <w:p w:rsidR="005B4490" w:rsidRDefault="008C7BAF" w:rsidP="005B4490">
      <w:pPr>
        <w:spacing w:line="276" w:lineRule="auto"/>
        <w:rPr>
          <w:rFonts w:cstheme="minorHAnsi"/>
          <w:b/>
          <w:bCs/>
          <w:color w:val="000000"/>
        </w:rPr>
      </w:pPr>
      <w:r>
        <w:rPr>
          <w:b/>
          <w:lang w:eastAsia="en-GB"/>
        </w:rPr>
        <w:t xml:space="preserve">Idris </w:t>
      </w:r>
      <w:proofErr w:type="spellStart"/>
      <w:r w:rsidRPr="008C7BAF">
        <w:rPr>
          <w:b/>
          <w:lang w:eastAsia="en-GB"/>
        </w:rPr>
        <w:t>Bobat</w:t>
      </w:r>
      <w:proofErr w:type="spellEnd"/>
      <w:r w:rsidRPr="008C7BAF">
        <w:rPr>
          <w:b/>
          <w:lang w:eastAsia="en-GB"/>
        </w:rPr>
        <w:t xml:space="preserve"> </w:t>
      </w:r>
      <w:r w:rsidRPr="008C7BAF">
        <w:rPr>
          <w:rFonts w:ascii="Arial" w:hAnsi="Arial" w:cs="Arial"/>
          <w:b/>
          <w:lang w:eastAsia="en-GB"/>
        </w:rPr>
        <w:t>(</w:t>
      </w:r>
      <w:r w:rsidRPr="008C7BAF">
        <w:rPr>
          <w:rFonts w:cstheme="minorHAnsi"/>
          <w:b/>
          <w:bCs/>
          <w:color w:val="000000"/>
        </w:rPr>
        <w:t xml:space="preserve">Lead Pharmacist Homecare &amp; Medication Safety Pharmacy), </w:t>
      </w:r>
      <w:r>
        <w:rPr>
          <w:rFonts w:cstheme="minorHAnsi"/>
          <w:b/>
          <w:bCs/>
          <w:color w:val="000000"/>
        </w:rPr>
        <w:t>Helen Turner (PCN &amp;GHT Pharmacist)</w:t>
      </w:r>
      <w:r w:rsidR="005B4490">
        <w:rPr>
          <w:rFonts w:cstheme="minorHAnsi"/>
          <w:b/>
          <w:bCs/>
          <w:color w:val="000000"/>
        </w:rPr>
        <w:t>.</w:t>
      </w:r>
    </w:p>
    <w:p w:rsidR="00723314" w:rsidRDefault="00723314" w:rsidP="005B4490">
      <w:pPr>
        <w:spacing w:line="276" w:lineRule="auto"/>
        <w:rPr>
          <w:rFonts w:cstheme="minorHAnsi"/>
          <w:b/>
          <w:bCs/>
          <w:color w:val="000000"/>
        </w:rPr>
      </w:pPr>
      <w:r>
        <w:rPr>
          <w:rFonts w:cstheme="minorHAnsi"/>
          <w:b/>
          <w:bCs/>
          <w:color w:val="000000"/>
        </w:rPr>
        <w:t>Claire Mckenzie - CPPE</w:t>
      </w:r>
    </w:p>
    <w:p w:rsidR="0036233D" w:rsidRPr="005B4490" w:rsidRDefault="005B4490" w:rsidP="005B4490">
      <w:pPr>
        <w:spacing w:line="276" w:lineRule="auto"/>
        <w:rPr>
          <w:rFonts w:cstheme="minorHAnsi"/>
          <w:b/>
          <w:bCs/>
          <w:color w:val="000000"/>
        </w:rPr>
      </w:pPr>
      <w:r w:rsidRPr="005B4490">
        <w:rPr>
          <w:b/>
          <w:bCs/>
        </w:rPr>
        <w:t>Siobhan Farmer - ICP Strategy Team</w:t>
      </w:r>
      <w:r>
        <w:t xml:space="preserve"> </w:t>
      </w:r>
    </w:p>
    <w:tbl>
      <w:tblPr>
        <w:tblStyle w:val="TableGrid"/>
        <w:tblW w:w="0" w:type="auto"/>
        <w:tblLook w:val="04A0" w:firstRow="1" w:lastRow="0" w:firstColumn="1" w:lastColumn="0" w:noHBand="0" w:noVBand="1"/>
      </w:tblPr>
      <w:tblGrid>
        <w:gridCol w:w="1789"/>
        <w:gridCol w:w="5847"/>
        <w:gridCol w:w="1380"/>
      </w:tblGrid>
      <w:tr w:rsidR="00511CA0" w:rsidTr="000D7F71">
        <w:tc>
          <w:tcPr>
            <w:tcW w:w="1789" w:type="dxa"/>
          </w:tcPr>
          <w:p w:rsidR="00511CA0" w:rsidRPr="004841C4" w:rsidRDefault="00511CA0">
            <w:pPr>
              <w:rPr>
                <w:b/>
                <w:bCs/>
                <w:u w:val="single"/>
              </w:rPr>
            </w:pPr>
          </w:p>
        </w:tc>
        <w:tc>
          <w:tcPr>
            <w:tcW w:w="5847" w:type="dxa"/>
          </w:tcPr>
          <w:p w:rsidR="00511CA0" w:rsidRDefault="00511CA0"/>
        </w:tc>
        <w:tc>
          <w:tcPr>
            <w:tcW w:w="1380" w:type="dxa"/>
          </w:tcPr>
          <w:p w:rsidR="00511CA0" w:rsidRPr="00511CA0" w:rsidRDefault="00511CA0">
            <w:pPr>
              <w:rPr>
                <w:b/>
                <w:bCs/>
              </w:rPr>
            </w:pPr>
            <w:r w:rsidRPr="00511CA0">
              <w:rPr>
                <w:b/>
                <w:bCs/>
              </w:rPr>
              <w:t>ACTIONS</w:t>
            </w:r>
          </w:p>
        </w:tc>
      </w:tr>
      <w:tr w:rsidR="00511CA0" w:rsidTr="000D7F71">
        <w:tc>
          <w:tcPr>
            <w:tcW w:w="1789" w:type="dxa"/>
          </w:tcPr>
          <w:p w:rsidR="00511CA0" w:rsidRPr="004841C4" w:rsidRDefault="00511CA0">
            <w:pPr>
              <w:rPr>
                <w:b/>
                <w:bCs/>
                <w:u w:val="single"/>
              </w:rPr>
            </w:pPr>
            <w:r w:rsidRPr="004841C4">
              <w:rPr>
                <w:b/>
                <w:bCs/>
                <w:u w:val="single"/>
              </w:rPr>
              <w:t>Welcome and introductions</w:t>
            </w:r>
          </w:p>
        </w:tc>
        <w:tc>
          <w:tcPr>
            <w:tcW w:w="5847" w:type="dxa"/>
          </w:tcPr>
          <w:p w:rsidR="00511CA0" w:rsidRDefault="00511CA0"/>
        </w:tc>
        <w:tc>
          <w:tcPr>
            <w:tcW w:w="1380" w:type="dxa"/>
          </w:tcPr>
          <w:p w:rsidR="00511CA0" w:rsidRPr="00511CA0" w:rsidRDefault="00511CA0">
            <w:pPr>
              <w:rPr>
                <w:b/>
                <w:bCs/>
              </w:rPr>
            </w:pPr>
          </w:p>
        </w:tc>
      </w:tr>
      <w:tr w:rsidR="00511CA0" w:rsidTr="000D7F71">
        <w:tc>
          <w:tcPr>
            <w:tcW w:w="1789" w:type="dxa"/>
          </w:tcPr>
          <w:p w:rsidR="00511CA0" w:rsidRDefault="008C7BAF">
            <w:pPr>
              <w:rPr>
                <w:b/>
                <w:bCs/>
                <w:u w:val="single"/>
              </w:rPr>
            </w:pPr>
            <w:r>
              <w:rPr>
                <w:b/>
                <w:bCs/>
                <w:u w:val="single"/>
              </w:rPr>
              <w:t>Sept</w:t>
            </w:r>
            <w:r w:rsidR="00511CA0">
              <w:rPr>
                <w:b/>
                <w:bCs/>
                <w:u w:val="single"/>
              </w:rPr>
              <w:t xml:space="preserve"> meeting minutes </w:t>
            </w:r>
          </w:p>
        </w:tc>
        <w:tc>
          <w:tcPr>
            <w:tcW w:w="5847" w:type="dxa"/>
          </w:tcPr>
          <w:p w:rsidR="00511CA0" w:rsidRDefault="00511CA0">
            <w:r>
              <w:t>Approved for publication.</w:t>
            </w:r>
          </w:p>
        </w:tc>
        <w:tc>
          <w:tcPr>
            <w:tcW w:w="1380" w:type="dxa"/>
          </w:tcPr>
          <w:p w:rsidR="00511CA0" w:rsidRPr="00DB567F" w:rsidRDefault="00511CA0">
            <w:pPr>
              <w:rPr>
                <w:b/>
                <w:bCs/>
              </w:rPr>
            </w:pPr>
            <w:r w:rsidRPr="00DB567F">
              <w:rPr>
                <w:b/>
                <w:bCs/>
              </w:rPr>
              <w:t xml:space="preserve">SB </w:t>
            </w:r>
          </w:p>
        </w:tc>
      </w:tr>
      <w:tr w:rsidR="00511CA0" w:rsidTr="000D7F71">
        <w:tc>
          <w:tcPr>
            <w:tcW w:w="1789" w:type="dxa"/>
          </w:tcPr>
          <w:p w:rsidR="00511CA0" w:rsidRPr="004841C4" w:rsidRDefault="00511CA0">
            <w:pPr>
              <w:rPr>
                <w:b/>
                <w:bCs/>
                <w:u w:val="single"/>
              </w:rPr>
            </w:pPr>
            <w:r w:rsidRPr="004841C4">
              <w:rPr>
                <w:b/>
                <w:bCs/>
                <w:u w:val="single"/>
              </w:rPr>
              <w:t>Officer reports</w:t>
            </w:r>
          </w:p>
        </w:tc>
        <w:tc>
          <w:tcPr>
            <w:tcW w:w="5847" w:type="dxa"/>
          </w:tcPr>
          <w:p w:rsidR="00BD7AB6" w:rsidRDefault="00BD7AB6" w:rsidP="006B26E6">
            <w:pPr>
              <w:rPr>
                <w:b/>
                <w:bCs/>
              </w:rPr>
            </w:pPr>
            <w:r>
              <w:rPr>
                <w:b/>
                <w:bCs/>
              </w:rPr>
              <w:t xml:space="preserve">RM </w:t>
            </w:r>
            <w:r w:rsidRPr="00BD7AB6">
              <w:t>– Gave a summary of work</w:t>
            </w:r>
            <w:r>
              <w:t xml:space="preserve"> – items discussed in services</w:t>
            </w:r>
          </w:p>
          <w:p w:rsidR="00511CA0" w:rsidRDefault="00511CA0" w:rsidP="006B26E6">
            <w:pPr>
              <w:rPr>
                <w:rStyle w:val="s2"/>
              </w:rPr>
            </w:pPr>
            <w:r w:rsidRPr="004841C4">
              <w:rPr>
                <w:b/>
                <w:bCs/>
              </w:rPr>
              <w:t>AL</w:t>
            </w:r>
            <w:r w:rsidR="00DB567F">
              <w:t>- Gave</w:t>
            </w:r>
            <w:r>
              <w:t xml:space="preserve"> a summary of</w:t>
            </w:r>
            <w:r w:rsidR="00BD7AB6">
              <w:t xml:space="preserve"> work – </w:t>
            </w:r>
            <w:r w:rsidR="00C355DD">
              <w:t>Lots of meeting attendances for Officers, Prioritise importance.</w:t>
            </w:r>
          </w:p>
          <w:p w:rsidR="00FB5E38" w:rsidRPr="005A59F3" w:rsidRDefault="00511CA0" w:rsidP="005A59F3">
            <w:pPr>
              <w:pStyle w:val="NoSpacing"/>
            </w:pPr>
            <w:r w:rsidRPr="00301797">
              <w:rPr>
                <w:b/>
                <w:bCs/>
              </w:rPr>
              <w:t xml:space="preserve">SB </w:t>
            </w:r>
            <w:r>
              <w:t xml:space="preserve">– </w:t>
            </w:r>
            <w:r w:rsidR="00BD7AB6">
              <w:t xml:space="preserve">Gave a summary of work </w:t>
            </w:r>
            <w:r w:rsidR="00C355DD">
              <w:t>– items discussed in services</w:t>
            </w:r>
          </w:p>
        </w:tc>
        <w:tc>
          <w:tcPr>
            <w:tcW w:w="1380" w:type="dxa"/>
          </w:tcPr>
          <w:p w:rsidR="00511CA0" w:rsidRDefault="00511CA0" w:rsidP="006B26E6">
            <w:pPr>
              <w:rPr>
                <w:b/>
                <w:bCs/>
              </w:rPr>
            </w:pPr>
          </w:p>
          <w:p w:rsidR="005A7908" w:rsidRDefault="005A7908" w:rsidP="006B26E6">
            <w:pPr>
              <w:rPr>
                <w:b/>
                <w:bCs/>
              </w:rPr>
            </w:pPr>
          </w:p>
          <w:p w:rsidR="005A7908" w:rsidRDefault="005A7908" w:rsidP="006B26E6">
            <w:pPr>
              <w:rPr>
                <w:b/>
                <w:bCs/>
              </w:rPr>
            </w:pPr>
          </w:p>
          <w:p w:rsidR="00FB5E38" w:rsidRPr="004841C4" w:rsidRDefault="00FB5E38" w:rsidP="006B26E6">
            <w:pPr>
              <w:rPr>
                <w:b/>
                <w:bCs/>
              </w:rPr>
            </w:pPr>
          </w:p>
        </w:tc>
      </w:tr>
      <w:tr w:rsidR="00511CA0" w:rsidTr="000D7F71">
        <w:tc>
          <w:tcPr>
            <w:tcW w:w="1789" w:type="dxa"/>
          </w:tcPr>
          <w:p w:rsidR="00511CA0" w:rsidRPr="004841C4" w:rsidRDefault="00511CA0" w:rsidP="00367CA8">
            <w:pPr>
              <w:rPr>
                <w:b/>
                <w:bCs/>
                <w:u w:val="single"/>
              </w:rPr>
            </w:pPr>
            <w:r w:rsidRPr="004841C4">
              <w:rPr>
                <w:b/>
                <w:bCs/>
                <w:u w:val="single"/>
              </w:rPr>
              <w:t>Treasurer</w:t>
            </w:r>
            <w:r w:rsidR="008C35F9">
              <w:rPr>
                <w:b/>
                <w:bCs/>
                <w:u w:val="single"/>
              </w:rPr>
              <w:t xml:space="preserve"> </w:t>
            </w:r>
            <w:r w:rsidRPr="004841C4">
              <w:rPr>
                <w:b/>
                <w:bCs/>
                <w:u w:val="single"/>
              </w:rPr>
              <w:t>update</w:t>
            </w:r>
          </w:p>
        </w:tc>
        <w:tc>
          <w:tcPr>
            <w:tcW w:w="5847" w:type="dxa"/>
          </w:tcPr>
          <w:p w:rsidR="00FB5E38" w:rsidRDefault="00C355DD" w:rsidP="009173AC">
            <w:r>
              <w:t>Two Flu Training invoices not paid, Committee agreed to write off, non-paying Pharmacies will not be able participate in LPC Flu Training in future.</w:t>
            </w:r>
          </w:p>
          <w:p w:rsidR="00C355DD" w:rsidRDefault="00C355DD" w:rsidP="009173AC">
            <w:r>
              <w:t>Latest Accounts on</w:t>
            </w:r>
            <w:r w:rsidR="005A59F3">
              <w:t>to LPC</w:t>
            </w:r>
            <w:r>
              <w:t xml:space="preserve"> Website once approved.</w:t>
            </w:r>
          </w:p>
          <w:p w:rsidR="00C355DD" w:rsidRPr="00BE0C6B" w:rsidRDefault="00C355DD" w:rsidP="009173AC">
            <w:r>
              <w:t xml:space="preserve">WP asked to </w:t>
            </w:r>
            <w:r w:rsidR="005A59F3">
              <w:t>investigate</w:t>
            </w:r>
            <w:r>
              <w:t xml:space="preserve"> changing accountant, check with Herefordshire LPC</w:t>
            </w:r>
            <w:r w:rsidR="005A59F3">
              <w:t xml:space="preserve"> who they use</w:t>
            </w:r>
            <w:r>
              <w:t>.</w:t>
            </w:r>
          </w:p>
        </w:tc>
        <w:tc>
          <w:tcPr>
            <w:tcW w:w="1380" w:type="dxa"/>
          </w:tcPr>
          <w:p w:rsidR="00C355DD" w:rsidRDefault="00C355DD" w:rsidP="009173AC">
            <w:pPr>
              <w:rPr>
                <w:b/>
                <w:bCs/>
              </w:rPr>
            </w:pPr>
          </w:p>
          <w:p w:rsidR="00C355DD" w:rsidRDefault="00C355DD" w:rsidP="009173AC">
            <w:pPr>
              <w:rPr>
                <w:b/>
                <w:bCs/>
              </w:rPr>
            </w:pPr>
          </w:p>
          <w:p w:rsidR="00C355DD" w:rsidRDefault="00C355DD" w:rsidP="009173AC">
            <w:pPr>
              <w:rPr>
                <w:b/>
                <w:bCs/>
              </w:rPr>
            </w:pPr>
          </w:p>
          <w:p w:rsidR="005A7908" w:rsidRPr="001E41F6" w:rsidRDefault="00BD7AB6" w:rsidP="009173AC">
            <w:pPr>
              <w:rPr>
                <w:b/>
                <w:bCs/>
              </w:rPr>
            </w:pPr>
            <w:r>
              <w:rPr>
                <w:b/>
                <w:bCs/>
              </w:rPr>
              <w:t>WP</w:t>
            </w:r>
            <w:r w:rsidR="00C355DD">
              <w:rPr>
                <w:b/>
                <w:bCs/>
              </w:rPr>
              <w:t>/SB</w:t>
            </w:r>
          </w:p>
        </w:tc>
      </w:tr>
      <w:tr w:rsidR="00511CA0" w:rsidTr="00D101AB">
        <w:trPr>
          <w:trHeight w:val="1020"/>
        </w:trPr>
        <w:tc>
          <w:tcPr>
            <w:tcW w:w="1789" w:type="dxa"/>
          </w:tcPr>
          <w:p w:rsidR="00511CA0" w:rsidRPr="004841C4" w:rsidRDefault="004230B6" w:rsidP="00367CA8">
            <w:pPr>
              <w:rPr>
                <w:b/>
                <w:bCs/>
                <w:u w:val="single"/>
              </w:rPr>
            </w:pPr>
            <w:r>
              <w:rPr>
                <w:b/>
                <w:bCs/>
                <w:u w:val="single"/>
              </w:rPr>
              <w:t>Contract</w:t>
            </w:r>
            <w:r w:rsidR="003A3DD0">
              <w:rPr>
                <w:b/>
                <w:bCs/>
                <w:u w:val="single"/>
              </w:rPr>
              <w:t>s</w:t>
            </w:r>
            <w:r>
              <w:rPr>
                <w:b/>
                <w:bCs/>
                <w:u w:val="single"/>
              </w:rPr>
              <w:t xml:space="preserve"> </w:t>
            </w:r>
          </w:p>
        </w:tc>
        <w:tc>
          <w:tcPr>
            <w:tcW w:w="5847" w:type="dxa"/>
          </w:tcPr>
          <w:p w:rsidR="004230B6" w:rsidRDefault="00C355DD" w:rsidP="00367CA8">
            <w:r>
              <w:t>Lloyds, Tuffley – changed to Tuffley Healthcare.</w:t>
            </w:r>
          </w:p>
          <w:p w:rsidR="00C355DD" w:rsidRDefault="00C355DD" w:rsidP="00367CA8">
            <w:r>
              <w:t>Lloyds, Rowcroft – changed to K &amp; L Healthcare.</w:t>
            </w:r>
          </w:p>
          <w:p w:rsidR="00CA4734" w:rsidRDefault="00C355DD" w:rsidP="00367CA8">
            <w:r>
              <w:t xml:space="preserve">Upper </w:t>
            </w:r>
            <w:r w:rsidR="00D101AB">
              <w:t>Rissington’</w:t>
            </w:r>
            <w:r>
              <w:t xml:space="preserve"> </w:t>
            </w:r>
            <w:r w:rsidR="00D101AB">
              <w:t>–</w:t>
            </w:r>
            <w:r>
              <w:t xml:space="preserve"> </w:t>
            </w:r>
            <w:r w:rsidR="00D101AB">
              <w:t>Rurality review – LPC to support appeal</w:t>
            </w:r>
            <w:r w:rsidR="00CA4734">
              <w:t>.</w:t>
            </w:r>
          </w:p>
          <w:p w:rsidR="00C355DD" w:rsidRPr="00A14D93" w:rsidRDefault="00CA4734" w:rsidP="00367CA8">
            <w:proofErr w:type="spellStart"/>
            <w:r>
              <w:t>Podsmead</w:t>
            </w:r>
            <w:proofErr w:type="spellEnd"/>
            <w:r>
              <w:t xml:space="preserve"> Pharmacy application – LPC agreed to follow same reply as PNA response.</w:t>
            </w:r>
            <w:r w:rsidR="00D101AB">
              <w:t xml:space="preserve">               </w:t>
            </w:r>
          </w:p>
        </w:tc>
        <w:tc>
          <w:tcPr>
            <w:tcW w:w="1380" w:type="dxa"/>
          </w:tcPr>
          <w:p w:rsidR="00371E3B" w:rsidRDefault="00371E3B" w:rsidP="004230B6">
            <w:pPr>
              <w:rPr>
                <w:b/>
                <w:bCs/>
              </w:rPr>
            </w:pPr>
          </w:p>
          <w:p w:rsidR="00371E3B" w:rsidRDefault="00371E3B" w:rsidP="004230B6">
            <w:pPr>
              <w:rPr>
                <w:b/>
                <w:bCs/>
              </w:rPr>
            </w:pPr>
          </w:p>
          <w:p w:rsidR="00184856" w:rsidRDefault="004230B6" w:rsidP="004230B6">
            <w:pPr>
              <w:rPr>
                <w:b/>
                <w:bCs/>
              </w:rPr>
            </w:pPr>
            <w:r>
              <w:rPr>
                <w:b/>
                <w:bCs/>
              </w:rPr>
              <w:t>R</w:t>
            </w:r>
            <w:r w:rsidR="00D101AB">
              <w:rPr>
                <w:b/>
                <w:bCs/>
              </w:rPr>
              <w:t>M</w:t>
            </w:r>
          </w:p>
          <w:p w:rsidR="00CA4734" w:rsidRDefault="00CA4734" w:rsidP="004230B6">
            <w:pPr>
              <w:rPr>
                <w:b/>
                <w:bCs/>
              </w:rPr>
            </w:pPr>
          </w:p>
          <w:p w:rsidR="00CA4734" w:rsidRPr="001E41F6" w:rsidRDefault="00CA4734" w:rsidP="004230B6">
            <w:pPr>
              <w:rPr>
                <w:b/>
                <w:bCs/>
              </w:rPr>
            </w:pPr>
            <w:r>
              <w:rPr>
                <w:b/>
                <w:bCs/>
              </w:rPr>
              <w:t>RM</w:t>
            </w:r>
          </w:p>
        </w:tc>
      </w:tr>
      <w:tr w:rsidR="00511CA0" w:rsidTr="000D7F71">
        <w:tc>
          <w:tcPr>
            <w:tcW w:w="1789" w:type="dxa"/>
          </w:tcPr>
          <w:p w:rsidR="00511CA0" w:rsidRDefault="00F60945">
            <w:pPr>
              <w:rPr>
                <w:b/>
                <w:bCs/>
                <w:u w:val="single"/>
              </w:rPr>
            </w:pPr>
            <w:r>
              <w:rPr>
                <w:b/>
                <w:bCs/>
                <w:u w:val="single"/>
              </w:rPr>
              <w:t>Workforce</w:t>
            </w:r>
          </w:p>
        </w:tc>
        <w:tc>
          <w:tcPr>
            <w:tcW w:w="5847" w:type="dxa"/>
          </w:tcPr>
          <w:p w:rsidR="007559E7" w:rsidRDefault="00D101AB">
            <w:r>
              <w:t>E</w:t>
            </w:r>
            <w:r w:rsidR="00723314">
              <w:t xml:space="preserve">ve </w:t>
            </w:r>
            <w:r>
              <w:t>B</w:t>
            </w:r>
            <w:r w:rsidR="00723314">
              <w:t>eech</w:t>
            </w:r>
            <w:r>
              <w:t xml:space="preserve"> and 2 others are now DPP</w:t>
            </w:r>
            <w:r w:rsidR="005A59F3">
              <w:t>’s</w:t>
            </w:r>
            <w:r>
              <w:t xml:space="preserve"> for IP training. SW encouraging upskilling to IP for Pharmacists to meet NHS demands. EK commented that cost of backfill putting employers off with additional concern that once IP they move to ICB roles.</w:t>
            </w:r>
            <w:r w:rsidR="007559E7">
              <w:t xml:space="preserve"> </w:t>
            </w:r>
            <w:r w:rsidR="00371E3B">
              <w:t xml:space="preserve">PB asked how does the role change when Pharmacist completed IP Training. </w:t>
            </w:r>
          </w:p>
          <w:p w:rsidR="00371E3B" w:rsidRDefault="00371E3B">
            <w:r>
              <w:t>Workforce challenges in some Pharmacies</w:t>
            </w:r>
            <w:r w:rsidR="005A59F3">
              <w:t xml:space="preserve"> that </w:t>
            </w:r>
            <w:proofErr w:type="gramStart"/>
            <w:r w:rsidR="005A59F3">
              <w:t>are located in</w:t>
            </w:r>
            <w:proofErr w:type="gramEnd"/>
            <w:r w:rsidR="005A59F3">
              <w:t xml:space="preserve"> vicinity of permanently closed Pharmacies.</w:t>
            </w:r>
          </w:p>
          <w:p w:rsidR="00D101AB" w:rsidRDefault="00D101AB">
            <w:r>
              <w:t xml:space="preserve">Proposals to promote job opportunities in Glos for Tech/Support staff, look at </w:t>
            </w:r>
            <w:r w:rsidR="00371E3B">
              <w:t>career’s</w:t>
            </w:r>
            <w:r>
              <w:t xml:space="preserve"> fairs, schools, recruitment days. </w:t>
            </w:r>
            <w:r w:rsidR="00371E3B">
              <w:t>joint working with ICB? prepare b</w:t>
            </w:r>
            <w:r>
              <w:t>udget proposals.</w:t>
            </w:r>
          </w:p>
        </w:tc>
        <w:tc>
          <w:tcPr>
            <w:tcW w:w="1380" w:type="dxa"/>
          </w:tcPr>
          <w:p w:rsidR="00511CA0" w:rsidRDefault="00511CA0"/>
          <w:p w:rsidR="003F3EF2" w:rsidRDefault="003F3EF2"/>
          <w:p w:rsidR="003F3EF2" w:rsidRDefault="003F3EF2"/>
          <w:p w:rsidR="003F3EF2" w:rsidRDefault="003F3EF2"/>
          <w:p w:rsidR="00FB5E38" w:rsidRDefault="00FB5E38">
            <w:pPr>
              <w:rPr>
                <w:b/>
                <w:bCs/>
              </w:rPr>
            </w:pPr>
          </w:p>
          <w:p w:rsidR="00FB5E38" w:rsidRDefault="00FB5E38">
            <w:pPr>
              <w:rPr>
                <w:b/>
                <w:bCs/>
              </w:rPr>
            </w:pPr>
          </w:p>
          <w:p w:rsidR="003F3EF2" w:rsidRPr="003F3EF2" w:rsidRDefault="00FB5E38">
            <w:pPr>
              <w:rPr>
                <w:b/>
                <w:bCs/>
              </w:rPr>
            </w:pPr>
            <w:r>
              <w:rPr>
                <w:b/>
                <w:bCs/>
              </w:rPr>
              <w:t>RM</w:t>
            </w:r>
            <w:r w:rsidR="00D101AB">
              <w:rPr>
                <w:b/>
                <w:bCs/>
              </w:rPr>
              <w:t>/SB</w:t>
            </w:r>
          </w:p>
        </w:tc>
      </w:tr>
      <w:tr w:rsidR="00CA4734" w:rsidTr="000D7F71">
        <w:tc>
          <w:tcPr>
            <w:tcW w:w="1789" w:type="dxa"/>
          </w:tcPr>
          <w:p w:rsidR="00F60945" w:rsidRPr="00F60945" w:rsidRDefault="00CA4734">
            <w:pPr>
              <w:rPr>
                <w:b/>
                <w:bCs/>
                <w:u w:val="single"/>
              </w:rPr>
            </w:pPr>
            <w:r w:rsidRPr="00F60945">
              <w:rPr>
                <w:b/>
                <w:bCs/>
                <w:u w:val="single"/>
              </w:rPr>
              <w:t xml:space="preserve">ICS Update </w:t>
            </w:r>
          </w:p>
          <w:p w:rsidR="00CA4734" w:rsidRPr="00CA4734" w:rsidRDefault="00CA4734">
            <w:pPr>
              <w:rPr>
                <w:b/>
                <w:bCs/>
              </w:rPr>
            </w:pPr>
            <w:r w:rsidRPr="00F60945">
              <w:rPr>
                <w:b/>
                <w:bCs/>
                <w:u w:val="single"/>
              </w:rPr>
              <w:t>(SW</w:t>
            </w:r>
            <w:r w:rsidR="005B4490" w:rsidRPr="00F60945">
              <w:rPr>
                <w:b/>
                <w:bCs/>
                <w:u w:val="single"/>
              </w:rPr>
              <w:t xml:space="preserve"> &amp; AJ</w:t>
            </w:r>
            <w:r w:rsidRPr="00F60945">
              <w:rPr>
                <w:b/>
                <w:bCs/>
                <w:u w:val="single"/>
              </w:rPr>
              <w:t>)</w:t>
            </w:r>
          </w:p>
        </w:tc>
        <w:tc>
          <w:tcPr>
            <w:tcW w:w="5847" w:type="dxa"/>
          </w:tcPr>
          <w:p w:rsidR="00CA4734" w:rsidRDefault="00CA4734">
            <w:r>
              <w:t>Cash strapped system – National view seeing Community Pharmacy as saviours. Vast opportunities for CP to meet local ICB Needs.</w:t>
            </w:r>
            <w:r w:rsidR="006D3F8D">
              <w:t xml:space="preserve"> Travel vaccinations, minor ailments all being pushed to CP.</w:t>
            </w:r>
            <w:r w:rsidR="00723314">
              <w:t xml:space="preserve"> Test &amp; Treat service funded.</w:t>
            </w:r>
            <w:r>
              <w:t xml:space="preserve"> AL commented that CP needs support and funding not free. Could money be freed up from system to support funding</w:t>
            </w:r>
            <w:r w:rsidR="005A59F3">
              <w:t>?</w:t>
            </w:r>
            <w:r>
              <w:t xml:space="preserve"> WP suggested there is apathy towards new services due to time constraints. EK</w:t>
            </w:r>
            <w:r w:rsidR="006D3F8D">
              <w:t xml:space="preserve"> – second Pharmacist could be provided if 20 consultations per day. PB – inhalers</w:t>
            </w:r>
            <w:r w:rsidR="005A59F3">
              <w:t xml:space="preserve"> -</w:t>
            </w:r>
            <w:r w:rsidR="006D3F8D">
              <w:t xml:space="preserve"> Pathfinder opportunities. </w:t>
            </w:r>
          </w:p>
          <w:p w:rsidR="00FC2A92" w:rsidRDefault="005B4490">
            <w:r>
              <w:t>01/12/22 – Primary Care Team Meeting -Commissioners</w:t>
            </w:r>
          </w:p>
          <w:p w:rsidR="005B4490" w:rsidRDefault="005B4490">
            <w:r>
              <w:t>ILP and CP representation required.</w:t>
            </w:r>
          </w:p>
          <w:p w:rsidR="005B4490" w:rsidRDefault="005B4490">
            <w:r>
              <w:t xml:space="preserve">Truss Fitting – info for </w:t>
            </w:r>
            <w:proofErr w:type="spellStart"/>
            <w:r>
              <w:t>GCare</w:t>
            </w:r>
            <w:proofErr w:type="spellEnd"/>
            <w:r>
              <w:t xml:space="preserve"> for signposting. Badham Pharmacy providing service</w:t>
            </w:r>
            <w:r w:rsidR="005A59F3">
              <w:t>, chaperone policy tbc.</w:t>
            </w:r>
          </w:p>
          <w:p w:rsidR="00723314" w:rsidRDefault="00723314">
            <w:r>
              <w:t>MM – CCA question – ICS Pharmacy Lead appointed for Glos? Sian Williams appointed to start 14/11/22.</w:t>
            </w:r>
          </w:p>
        </w:tc>
        <w:tc>
          <w:tcPr>
            <w:tcW w:w="1380" w:type="dxa"/>
          </w:tcPr>
          <w:p w:rsidR="00CA4734" w:rsidRDefault="00CA4734"/>
          <w:p w:rsidR="005A59F3" w:rsidRDefault="005A59F3"/>
          <w:p w:rsidR="005A59F3" w:rsidRDefault="005A59F3"/>
          <w:p w:rsidR="005A59F3" w:rsidRDefault="005A59F3"/>
          <w:p w:rsidR="005A59F3" w:rsidRDefault="005A59F3"/>
          <w:p w:rsidR="005A59F3" w:rsidRDefault="005A59F3"/>
          <w:p w:rsidR="005A59F3" w:rsidRDefault="005A59F3"/>
          <w:p w:rsidR="005A59F3" w:rsidRDefault="005A59F3"/>
          <w:p w:rsidR="005A59F3" w:rsidRDefault="005A59F3"/>
          <w:p w:rsidR="005A59F3" w:rsidRDefault="005A59F3"/>
          <w:p w:rsidR="005A59F3" w:rsidRDefault="005A59F3"/>
          <w:p w:rsidR="005A59F3" w:rsidRPr="005A59F3" w:rsidRDefault="005A59F3">
            <w:pPr>
              <w:rPr>
                <w:b/>
                <w:bCs/>
              </w:rPr>
            </w:pPr>
            <w:r w:rsidRPr="005A59F3">
              <w:rPr>
                <w:b/>
                <w:bCs/>
              </w:rPr>
              <w:t>PB/SI</w:t>
            </w:r>
          </w:p>
        </w:tc>
      </w:tr>
      <w:tr w:rsidR="006D3F8D" w:rsidTr="000D7F71">
        <w:tc>
          <w:tcPr>
            <w:tcW w:w="1789" w:type="dxa"/>
          </w:tcPr>
          <w:p w:rsidR="006D3F8D" w:rsidRPr="00F60945" w:rsidRDefault="006D3F8D">
            <w:pPr>
              <w:rPr>
                <w:b/>
                <w:bCs/>
                <w:u w:val="single"/>
              </w:rPr>
            </w:pPr>
            <w:r w:rsidRPr="00F60945">
              <w:rPr>
                <w:b/>
                <w:bCs/>
                <w:u w:val="single"/>
              </w:rPr>
              <w:t>PCN Leads</w:t>
            </w:r>
          </w:p>
        </w:tc>
        <w:tc>
          <w:tcPr>
            <w:tcW w:w="5847" w:type="dxa"/>
          </w:tcPr>
          <w:p w:rsidR="006D3F8D" w:rsidRDefault="006D3F8D">
            <w:r>
              <w:t xml:space="preserve">Vacancies – Glos NSG, Stroud Cots, North Cots. – RM explained proportional funding to </w:t>
            </w:r>
            <w:r w:rsidR="001371C1">
              <w:t xml:space="preserve">be </w:t>
            </w:r>
            <w:r>
              <w:t>returned to NHSE if a replacement Lead not provided by Pharmacy. PB to speak to staff for filling vacancies in Glos/North Cots.</w:t>
            </w:r>
            <w:r w:rsidR="005A59F3">
              <w:t xml:space="preserve"> Look to link PCN Lead in same locality if no Lead.</w:t>
            </w:r>
          </w:p>
        </w:tc>
        <w:tc>
          <w:tcPr>
            <w:tcW w:w="1380" w:type="dxa"/>
          </w:tcPr>
          <w:p w:rsidR="006D3F8D" w:rsidRDefault="006D3F8D"/>
        </w:tc>
      </w:tr>
      <w:tr w:rsidR="00B62722" w:rsidTr="000D7F71">
        <w:tc>
          <w:tcPr>
            <w:tcW w:w="1789" w:type="dxa"/>
          </w:tcPr>
          <w:p w:rsidR="00B62722" w:rsidRDefault="00FB5E38">
            <w:pPr>
              <w:rPr>
                <w:b/>
                <w:bCs/>
                <w:u w:val="single"/>
              </w:rPr>
            </w:pPr>
            <w:r>
              <w:rPr>
                <w:b/>
                <w:bCs/>
                <w:u w:val="single"/>
              </w:rPr>
              <w:t>Services</w:t>
            </w:r>
          </w:p>
        </w:tc>
        <w:tc>
          <w:tcPr>
            <w:tcW w:w="5847" w:type="dxa"/>
          </w:tcPr>
          <w:p w:rsidR="009104B0" w:rsidRDefault="006D3F8D" w:rsidP="00BC4D27">
            <w:r>
              <w:t>DMS –</w:t>
            </w:r>
            <w:r w:rsidR="00F02F3C">
              <w:t xml:space="preserve"> Idris and Helen presented to the committee. </w:t>
            </w:r>
          </w:p>
          <w:p w:rsidR="002F761E" w:rsidRDefault="002F761E" w:rsidP="00BC4D27">
            <w:r>
              <w:t xml:space="preserve">Currently only MDS patient referrals, looking to increase referrals by including </w:t>
            </w:r>
            <w:r w:rsidR="00935E41" w:rsidRPr="00935E41">
              <w:t xml:space="preserve">frailty </w:t>
            </w:r>
            <w:r w:rsidRPr="00935E41">
              <w:t>c</w:t>
            </w:r>
            <w:r w:rsidR="00935E41">
              <w:t>ohort</w:t>
            </w:r>
            <w:r>
              <w:t>.</w:t>
            </w:r>
          </w:p>
          <w:p w:rsidR="002F761E" w:rsidRDefault="002F761E" w:rsidP="00BC4D27">
            <w:r>
              <w:t xml:space="preserve">High </w:t>
            </w:r>
            <w:r w:rsidR="00765B0E">
              <w:t xml:space="preserve">percentage </w:t>
            </w:r>
            <w:r>
              <w:t>of DMS not claimed. Want to get a better understanding of Pharmacy process for DMS what are the constraints? Increased referrals help to embed the process?</w:t>
            </w:r>
          </w:p>
          <w:p w:rsidR="002F761E" w:rsidRDefault="00765B0E" w:rsidP="00BC4D27">
            <w:r>
              <w:t xml:space="preserve">Discussion by committee – repetition of information input, MYS claims process. Overall agreed DMS </w:t>
            </w:r>
            <w:r w:rsidR="006D7A63">
              <w:t>beneficial</w:t>
            </w:r>
            <w:r>
              <w:t>.</w:t>
            </w:r>
          </w:p>
          <w:p w:rsidR="00765B0E" w:rsidRDefault="00765B0E" w:rsidP="00BC4D27">
            <w:r>
              <w:t>LPC to provide DMS training to Pharmacy Teams in 2023</w:t>
            </w:r>
            <w:r w:rsidR="005A59F3">
              <w:t>,</w:t>
            </w:r>
            <w:r>
              <w:t xml:space="preserve"> Targeting Pharmacy MDS teams.</w:t>
            </w:r>
            <w:r w:rsidR="006D7A63">
              <w:t xml:space="preserve"> Idris &amp; Helen to visit Pharmacies </w:t>
            </w:r>
            <w:r w:rsidR="00A0492C">
              <w:t>to understand process.</w:t>
            </w:r>
          </w:p>
          <w:p w:rsidR="006D3F8D" w:rsidRDefault="006D3F8D" w:rsidP="00BC4D27">
            <w:r>
              <w:t xml:space="preserve">GP CPCS – </w:t>
            </w:r>
            <w:r w:rsidR="006D7A63">
              <w:t xml:space="preserve">ICS Project Team focus. Re engaging Practices that have had training from NHSE. SB in contact with Practices that have reported Pharmacy issues or requiring support. </w:t>
            </w:r>
            <w:r w:rsidR="00B4690B">
              <w:t xml:space="preserve">Leckhampton GP Practice emailed LPC regarding high proportion of referrals back to GP from CP – replied to email giving stats on national data and asked for specific info to investigate issues – no reply received. </w:t>
            </w:r>
            <w:r w:rsidR="006D7A63">
              <w:t xml:space="preserve">SW providing </w:t>
            </w:r>
            <w:proofErr w:type="spellStart"/>
            <w:r w:rsidR="006D7A63">
              <w:t>AccuRx</w:t>
            </w:r>
            <w:proofErr w:type="spellEnd"/>
            <w:r w:rsidR="006D7A63">
              <w:t xml:space="preserve"> guide to assist with referrals. No </w:t>
            </w:r>
            <w:r w:rsidR="005A59F3">
              <w:t>up to</w:t>
            </w:r>
            <w:r w:rsidR="006D7A63">
              <w:t xml:space="preserve"> date data proving difficult to monitor referrals. RM discussing PDG’s to support. Clinical Assessments training for Pharmacists to be </w:t>
            </w:r>
            <w:r w:rsidR="00A0492C">
              <w:t>explored.</w:t>
            </w:r>
          </w:p>
          <w:p w:rsidR="00FC2A92" w:rsidRDefault="00FC2A92" w:rsidP="00BC4D27">
            <w:r>
              <w:t>HCFS – No data available.</w:t>
            </w:r>
          </w:p>
          <w:p w:rsidR="00FC2A92" w:rsidRDefault="00FC2A92" w:rsidP="00BC4D27">
            <w:r>
              <w:t xml:space="preserve">Smoking Cessation – Training was provided by </w:t>
            </w:r>
            <w:proofErr w:type="gramStart"/>
            <w:r>
              <w:t>HLS,</w:t>
            </w:r>
            <w:proofErr w:type="gramEnd"/>
            <w:r>
              <w:t xml:space="preserve"> training lead has left. No further info on training provision. SB to investigate.</w:t>
            </w:r>
          </w:p>
          <w:p w:rsidR="006D3F8D" w:rsidRDefault="006D3F8D" w:rsidP="00BC4D27"/>
        </w:tc>
        <w:tc>
          <w:tcPr>
            <w:tcW w:w="1380" w:type="dxa"/>
          </w:tcPr>
          <w:p w:rsidR="00B62722" w:rsidRDefault="00B62722"/>
          <w:p w:rsidR="00BF3898" w:rsidRDefault="00BF3898"/>
          <w:p w:rsidR="00BF3898" w:rsidRDefault="00BF3898"/>
          <w:p w:rsidR="00BF3898" w:rsidRDefault="00BF3898"/>
          <w:p w:rsidR="00E01B42" w:rsidRDefault="00E01B42">
            <w:pPr>
              <w:rPr>
                <w:b/>
                <w:bCs/>
              </w:rPr>
            </w:pPr>
          </w:p>
          <w:p w:rsidR="00A0492C" w:rsidRDefault="00A0492C">
            <w:pPr>
              <w:rPr>
                <w:b/>
                <w:bCs/>
              </w:rPr>
            </w:pPr>
          </w:p>
          <w:p w:rsidR="00A0492C" w:rsidRDefault="00A0492C">
            <w:pPr>
              <w:rPr>
                <w:b/>
                <w:bCs/>
              </w:rPr>
            </w:pPr>
          </w:p>
          <w:p w:rsidR="00A0492C" w:rsidRDefault="00A0492C">
            <w:pPr>
              <w:rPr>
                <w:b/>
                <w:bCs/>
              </w:rPr>
            </w:pPr>
          </w:p>
          <w:p w:rsidR="00A0492C" w:rsidRDefault="00A0492C">
            <w:pPr>
              <w:rPr>
                <w:b/>
                <w:bCs/>
              </w:rPr>
            </w:pPr>
          </w:p>
          <w:p w:rsidR="00A0492C" w:rsidRDefault="00A0492C">
            <w:pPr>
              <w:rPr>
                <w:b/>
                <w:bCs/>
              </w:rPr>
            </w:pPr>
          </w:p>
          <w:p w:rsidR="00A0492C" w:rsidRDefault="00A0492C">
            <w:pPr>
              <w:rPr>
                <w:b/>
                <w:bCs/>
              </w:rPr>
            </w:pPr>
          </w:p>
          <w:p w:rsidR="00A0492C" w:rsidRDefault="00A0492C">
            <w:pPr>
              <w:rPr>
                <w:b/>
                <w:bCs/>
              </w:rPr>
            </w:pPr>
          </w:p>
          <w:p w:rsidR="00A0492C" w:rsidRDefault="00A0492C">
            <w:pPr>
              <w:rPr>
                <w:b/>
                <w:bCs/>
              </w:rPr>
            </w:pPr>
          </w:p>
          <w:p w:rsidR="00A0492C" w:rsidRDefault="00A0492C">
            <w:pPr>
              <w:rPr>
                <w:b/>
                <w:bCs/>
              </w:rPr>
            </w:pPr>
          </w:p>
          <w:p w:rsidR="00A0492C" w:rsidRDefault="00A0492C">
            <w:pPr>
              <w:rPr>
                <w:b/>
                <w:bCs/>
              </w:rPr>
            </w:pPr>
            <w:r>
              <w:rPr>
                <w:b/>
                <w:bCs/>
              </w:rPr>
              <w:t>RM/SB</w:t>
            </w:r>
          </w:p>
          <w:p w:rsidR="00A0492C" w:rsidRDefault="00A0492C">
            <w:pPr>
              <w:rPr>
                <w:b/>
                <w:bCs/>
              </w:rPr>
            </w:pPr>
          </w:p>
          <w:p w:rsidR="00A0492C" w:rsidRDefault="00A0492C">
            <w:pPr>
              <w:rPr>
                <w:b/>
                <w:bCs/>
              </w:rPr>
            </w:pPr>
          </w:p>
          <w:p w:rsidR="00FC2A92" w:rsidRDefault="00FC2A92">
            <w:pPr>
              <w:rPr>
                <w:b/>
                <w:bCs/>
              </w:rPr>
            </w:pPr>
          </w:p>
          <w:p w:rsidR="00FC2A92" w:rsidRDefault="00FC2A92">
            <w:pPr>
              <w:rPr>
                <w:b/>
                <w:bCs/>
              </w:rPr>
            </w:pPr>
          </w:p>
          <w:p w:rsidR="00FC2A92" w:rsidRDefault="00FC2A92">
            <w:pPr>
              <w:rPr>
                <w:b/>
                <w:bCs/>
              </w:rPr>
            </w:pPr>
          </w:p>
          <w:p w:rsidR="00FC2A92" w:rsidRPr="00BF3898" w:rsidRDefault="00FC2A92">
            <w:pPr>
              <w:rPr>
                <w:b/>
                <w:bCs/>
              </w:rPr>
            </w:pPr>
            <w:r>
              <w:rPr>
                <w:b/>
                <w:bCs/>
              </w:rPr>
              <w:t>SB</w:t>
            </w:r>
          </w:p>
        </w:tc>
      </w:tr>
      <w:tr w:rsidR="00A0492C" w:rsidTr="000D7F71">
        <w:tc>
          <w:tcPr>
            <w:tcW w:w="1789" w:type="dxa"/>
          </w:tcPr>
          <w:p w:rsidR="00A0492C" w:rsidRDefault="00A0492C">
            <w:pPr>
              <w:rPr>
                <w:b/>
                <w:bCs/>
                <w:u w:val="single"/>
              </w:rPr>
            </w:pPr>
            <w:r>
              <w:rPr>
                <w:b/>
                <w:bCs/>
                <w:u w:val="single"/>
              </w:rPr>
              <w:t xml:space="preserve">CPPE </w:t>
            </w:r>
          </w:p>
        </w:tc>
        <w:tc>
          <w:tcPr>
            <w:tcW w:w="5847" w:type="dxa"/>
          </w:tcPr>
          <w:p w:rsidR="00A0492C" w:rsidRDefault="00A0492C" w:rsidP="00BC4D27">
            <w:r>
              <w:t>Claire Mckenzie presented slides to the committee.</w:t>
            </w:r>
          </w:p>
          <w:p w:rsidR="00A0492C" w:rsidRDefault="00A0492C" w:rsidP="00BC4D27">
            <w:r>
              <w:t>CPPE have funding from HEE. Free training to users – high quality workshops and training; Consultation skills, Prescribing gateway for prior, during and after IP Course. CP Leadership workshops. RM suggested Glos Workshop to cover CPCS consultation skills. Claire to provide info and quote.</w:t>
            </w:r>
          </w:p>
        </w:tc>
        <w:tc>
          <w:tcPr>
            <w:tcW w:w="1380" w:type="dxa"/>
          </w:tcPr>
          <w:p w:rsidR="00A0492C" w:rsidRDefault="00A0492C"/>
          <w:p w:rsidR="00A0492C" w:rsidRDefault="00A0492C"/>
          <w:p w:rsidR="00A0492C" w:rsidRDefault="00A0492C"/>
          <w:p w:rsidR="00A0492C" w:rsidRDefault="00A0492C"/>
          <w:p w:rsidR="00A0492C" w:rsidRDefault="00A0492C"/>
          <w:p w:rsidR="00A0492C" w:rsidRPr="00A0492C" w:rsidRDefault="00A0492C">
            <w:pPr>
              <w:rPr>
                <w:b/>
                <w:bCs/>
              </w:rPr>
            </w:pPr>
            <w:r w:rsidRPr="00A0492C">
              <w:rPr>
                <w:b/>
                <w:bCs/>
              </w:rPr>
              <w:t>RM</w:t>
            </w:r>
          </w:p>
        </w:tc>
      </w:tr>
      <w:tr w:rsidR="00B62722" w:rsidTr="000D7F71">
        <w:tc>
          <w:tcPr>
            <w:tcW w:w="1789" w:type="dxa"/>
          </w:tcPr>
          <w:p w:rsidR="00F60945" w:rsidRDefault="00F60945">
            <w:pPr>
              <w:rPr>
                <w:b/>
                <w:bCs/>
                <w:u w:val="single"/>
              </w:rPr>
            </w:pPr>
          </w:p>
          <w:p w:rsidR="00F60945" w:rsidRDefault="00F60945">
            <w:pPr>
              <w:rPr>
                <w:b/>
                <w:bCs/>
                <w:u w:val="single"/>
              </w:rPr>
            </w:pPr>
          </w:p>
          <w:p w:rsidR="00B62722" w:rsidRDefault="00B62722">
            <w:pPr>
              <w:rPr>
                <w:b/>
                <w:bCs/>
                <w:u w:val="single"/>
              </w:rPr>
            </w:pPr>
            <w:r>
              <w:rPr>
                <w:b/>
                <w:bCs/>
                <w:u w:val="single"/>
              </w:rPr>
              <w:t xml:space="preserve">Flu </w:t>
            </w:r>
          </w:p>
        </w:tc>
        <w:tc>
          <w:tcPr>
            <w:tcW w:w="5847" w:type="dxa"/>
          </w:tcPr>
          <w:p w:rsidR="00F60945" w:rsidRDefault="00F60945"/>
          <w:p w:rsidR="00516AF2" w:rsidRDefault="00A0492C">
            <w:r>
              <w:t xml:space="preserve"> 5 Fire Station Drive Throughs for GCC &amp; Care Home Teams; Glos North, Cheltenham, Stroud and FOD.</w:t>
            </w:r>
          </w:p>
          <w:p w:rsidR="00A0492C" w:rsidRDefault="00A0492C">
            <w:r>
              <w:t xml:space="preserve">Not well attended this year </w:t>
            </w:r>
            <w:r w:rsidR="00935E41">
              <w:t>(</w:t>
            </w:r>
            <w:r w:rsidR="00FC2A92">
              <w:t xml:space="preserve">200 </w:t>
            </w:r>
            <w:proofErr w:type="spellStart"/>
            <w:r w:rsidR="00FC2A92">
              <w:t>approx</w:t>
            </w:r>
            <w:proofErr w:type="spellEnd"/>
            <w:r w:rsidR="00FC2A92">
              <w:t xml:space="preserve">) </w:t>
            </w:r>
            <w:r w:rsidR="00935E41">
              <w:t>believe co-</w:t>
            </w:r>
            <w:r>
              <w:t xml:space="preserve">administration with Covid Vaccine </w:t>
            </w:r>
            <w:r w:rsidR="00FC2A92">
              <w:t>contributed. Stroud Rd Pharmacy supported GCC Leadership Conference at Kingsholm offering Flu Jabs and BP monitoring. (66 Flu jabs and 20 BP’s) Great feedback received from staff attending Conference.</w:t>
            </w:r>
          </w:p>
          <w:p w:rsidR="00FC2A92" w:rsidRDefault="00FC2A92">
            <w:r>
              <w:t xml:space="preserve">Excess Flu Vaccine available in CP – SB notifying Care Homes and GCC of availability and to be notified of care homes requiring clinics. </w:t>
            </w:r>
          </w:p>
        </w:tc>
        <w:tc>
          <w:tcPr>
            <w:tcW w:w="1380" w:type="dxa"/>
          </w:tcPr>
          <w:p w:rsidR="00B62722" w:rsidRDefault="00B62722"/>
          <w:p w:rsidR="003F4ABE" w:rsidRDefault="003F4ABE"/>
          <w:p w:rsidR="003F4ABE" w:rsidRDefault="003F4ABE"/>
          <w:p w:rsidR="003F4ABE" w:rsidRDefault="003F4ABE"/>
          <w:p w:rsidR="003F4ABE" w:rsidRDefault="003F4ABE"/>
          <w:p w:rsidR="003F4ABE" w:rsidRDefault="003F4ABE"/>
          <w:p w:rsidR="003F4ABE" w:rsidRDefault="003F4ABE"/>
          <w:p w:rsidR="003F4ABE" w:rsidRPr="003F4ABE" w:rsidRDefault="003F4ABE">
            <w:pPr>
              <w:rPr>
                <w:b/>
                <w:bCs/>
              </w:rPr>
            </w:pPr>
          </w:p>
        </w:tc>
      </w:tr>
      <w:tr w:rsidR="00184856" w:rsidTr="000D7F71">
        <w:tc>
          <w:tcPr>
            <w:tcW w:w="1789" w:type="dxa"/>
          </w:tcPr>
          <w:p w:rsidR="00184856" w:rsidRDefault="00184856">
            <w:pPr>
              <w:rPr>
                <w:b/>
                <w:bCs/>
                <w:u w:val="single"/>
              </w:rPr>
            </w:pPr>
            <w:r>
              <w:rPr>
                <w:b/>
                <w:bCs/>
                <w:u w:val="single"/>
              </w:rPr>
              <w:t>TAPR</w:t>
            </w:r>
          </w:p>
        </w:tc>
        <w:tc>
          <w:tcPr>
            <w:tcW w:w="5847" w:type="dxa"/>
          </w:tcPr>
          <w:p w:rsidR="004C6473" w:rsidRDefault="00F02F3C">
            <w:r>
              <w:t>TAPR Workbook reviewed.</w:t>
            </w:r>
          </w:p>
          <w:p w:rsidR="00F02F3C" w:rsidRDefault="00F02F3C">
            <w:r>
              <w:t>LPC Election in March 2023.</w:t>
            </w:r>
          </w:p>
          <w:p w:rsidR="00F02F3C" w:rsidRDefault="00F02F3C">
            <w:r>
              <w:t>HR support WP, WR, NJ – review Officers Job Descriptions.</w:t>
            </w:r>
          </w:p>
          <w:p w:rsidR="00F02F3C" w:rsidRDefault="00F02F3C">
            <w:r>
              <w:t>Glos LPC to keep 12 members, reduce meetings to quarterly, with Exec meetings regularly.</w:t>
            </w:r>
          </w:p>
          <w:p w:rsidR="00F02F3C" w:rsidRDefault="00F02F3C">
            <w:r>
              <w:t>Support Officer Hours to be increased to 30 p/w.</w:t>
            </w:r>
          </w:p>
          <w:p w:rsidR="00F02F3C" w:rsidRDefault="00F02F3C">
            <w:r>
              <w:t>Glos LPC to change to Community Pharmacy Gloucestershire in line with other LPC’s.</w:t>
            </w:r>
          </w:p>
          <w:p w:rsidR="003A3DD0" w:rsidRDefault="003A3DD0">
            <w:r>
              <w:t>LPC Constitution reviewed and adopted by committee. GB – proposed. MM – seconded.</w:t>
            </w:r>
          </w:p>
        </w:tc>
        <w:tc>
          <w:tcPr>
            <w:tcW w:w="1380" w:type="dxa"/>
          </w:tcPr>
          <w:p w:rsidR="00184856" w:rsidRDefault="00184856"/>
          <w:p w:rsidR="00C61346" w:rsidRDefault="00C61346"/>
          <w:p w:rsidR="00C61346" w:rsidRDefault="00C61346"/>
          <w:p w:rsidR="00C61346" w:rsidRDefault="00C61346"/>
          <w:p w:rsidR="00C61346" w:rsidRDefault="00C61346"/>
          <w:p w:rsidR="00C61346" w:rsidRPr="003C14B9" w:rsidRDefault="00C61346">
            <w:pPr>
              <w:rPr>
                <w:b/>
                <w:bCs/>
              </w:rPr>
            </w:pPr>
          </w:p>
          <w:p w:rsidR="00C61346" w:rsidRDefault="00C61346"/>
        </w:tc>
      </w:tr>
      <w:tr w:rsidR="002B70F3" w:rsidTr="00F02F3C">
        <w:trPr>
          <w:trHeight w:val="2467"/>
        </w:trPr>
        <w:tc>
          <w:tcPr>
            <w:tcW w:w="1789" w:type="dxa"/>
          </w:tcPr>
          <w:p w:rsidR="002B70F3" w:rsidRDefault="002B70F3">
            <w:pPr>
              <w:rPr>
                <w:b/>
                <w:bCs/>
                <w:u w:val="single"/>
              </w:rPr>
            </w:pPr>
            <w:r w:rsidRPr="005D4AF4">
              <w:rPr>
                <w:b/>
                <w:bCs/>
              </w:rPr>
              <w:t>Sian</w:t>
            </w:r>
            <w:r w:rsidR="005D4AF4" w:rsidRPr="005D4AF4">
              <w:rPr>
                <w:rFonts w:eastAsia="Times New Roman"/>
                <w:b/>
                <w:bCs/>
              </w:rPr>
              <w:t xml:space="preserve"> </w:t>
            </w:r>
            <w:proofErr w:type="spellStart"/>
            <w:r w:rsidR="005D4AF4" w:rsidRPr="005D4AF4">
              <w:rPr>
                <w:rFonts w:eastAsia="Times New Roman"/>
                <w:b/>
                <w:bCs/>
              </w:rPr>
              <w:t>Retallik</w:t>
            </w:r>
            <w:proofErr w:type="spellEnd"/>
            <w:r>
              <w:rPr>
                <w:b/>
                <w:bCs/>
                <w:u w:val="single"/>
              </w:rPr>
              <w:t xml:space="preserve"> PSNC SW Rep</w:t>
            </w:r>
          </w:p>
        </w:tc>
        <w:tc>
          <w:tcPr>
            <w:tcW w:w="5847" w:type="dxa"/>
          </w:tcPr>
          <w:p w:rsidR="00C61346" w:rsidRDefault="001371C1">
            <w:r>
              <w:t>Next PSNC Meeting – 23</w:t>
            </w:r>
            <w:r w:rsidRPr="001371C1">
              <w:rPr>
                <w:vertAlign w:val="superscript"/>
              </w:rPr>
              <w:t>rd</w:t>
            </w:r>
            <w:r>
              <w:t>/24</w:t>
            </w:r>
            <w:r w:rsidRPr="001371C1">
              <w:rPr>
                <w:vertAlign w:val="superscript"/>
              </w:rPr>
              <w:t>th</w:t>
            </w:r>
            <w:r>
              <w:t xml:space="preserve"> Nov. Vision and Strategy on PSNC Website, asking for Contractors to attend webinar.SR asked for thoughts to take back to meeting?</w:t>
            </w:r>
          </w:p>
          <w:p w:rsidR="001371C1" w:rsidRDefault="001371C1">
            <w:r>
              <w:t xml:space="preserve">AL – talk of reducing reps by third does that effect </w:t>
            </w:r>
            <w:r w:rsidR="00F60945">
              <w:t>Southwest</w:t>
            </w:r>
            <w:r>
              <w:t xml:space="preserve">? No feedback or outputs from delegated groups. RM – PSNC to justify increase in funding, no information provided, are they value for money? Disconnected from ICS; PSNC focus on </w:t>
            </w:r>
            <w:r w:rsidR="009F3A84">
              <w:t>long term</w:t>
            </w:r>
            <w:r>
              <w:t>, ICS focus on Minor Ailments. PB – PSNC to sort out Cat</w:t>
            </w:r>
            <w:r w:rsidR="00935E41">
              <w:t xml:space="preserve"> M needs to be transparent remun</w:t>
            </w:r>
            <w:r>
              <w:t>eration currently no way of knowing what is reimbursed, major overhaul required.</w:t>
            </w:r>
            <w:r w:rsidR="00F02F3C">
              <w:t xml:space="preserve"> </w:t>
            </w:r>
            <w:r w:rsidR="00332801">
              <w:t xml:space="preserve">SR – Commented that an urgent investigation is being </w:t>
            </w:r>
            <w:r w:rsidR="009F3A84">
              <w:t>carried</w:t>
            </w:r>
            <w:r w:rsidR="00332801">
              <w:t xml:space="preserve"> out through Mike Dent</w:t>
            </w:r>
            <w:r w:rsidR="003A3DD0">
              <w:t>.</w:t>
            </w:r>
            <w:r w:rsidR="00332801">
              <w:t xml:space="preserve"> </w:t>
            </w:r>
            <w:r w:rsidR="00F02F3C">
              <w:t>AL – Cashflow crisis, emergency budget required. PSNC not articulating to Gov.</w:t>
            </w:r>
            <w:r w:rsidR="005D4AF4">
              <w:t xml:space="preserve"> </w:t>
            </w:r>
            <w:proofErr w:type="spellStart"/>
            <w:r w:rsidR="00935E41">
              <w:t>AIMp</w:t>
            </w:r>
            <w:proofErr w:type="spellEnd"/>
            <w:r w:rsidR="00F02F3C">
              <w:t xml:space="preserve"> view is not to adopt constitution. All comments SR to take back to PSNC.</w:t>
            </w:r>
          </w:p>
        </w:tc>
        <w:tc>
          <w:tcPr>
            <w:tcW w:w="1380" w:type="dxa"/>
          </w:tcPr>
          <w:p w:rsidR="002B70F3" w:rsidRDefault="002B70F3">
            <w:pPr>
              <w:rPr>
                <w:b/>
                <w:bCs/>
              </w:rPr>
            </w:pPr>
          </w:p>
        </w:tc>
      </w:tr>
      <w:tr w:rsidR="001A3D2A" w:rsidTr="00F02F3C">
        <w:trPr>
          <w:trHeight w:val="2467"/>
        </w:trPr>
        <w:tc>
          <w:tcPr>
            <w:tcW w:w="1789" w:type="dxa"/>
          </w:tcPr>
          <w:p w:rsidR="00F60945" w:rsidRDefault="001A3D2A">
            <w:pPr>
              <w:rPr>
                <w:b/>
                <w:bCs/>
                <w:u w:val="single"/>
              </w:rPr>
            </w:pPr>
            <w:r>
              <w:rPr>
                <w:b/>
                <w:bCs/>
                <w:u w:val="single"/>
              </w:rPr>
              <w:t xml:space="preserve">AGM </w:t>
            </w:r>
          </w:p>
          <w:p w:rsidR="001A3D2A" w:rsidRDefault="001A3D2A">
            <w:pPr>
              <w:rPr>
                <w:b/>
                <w:bCs/>
                <w:u w:val="single"/>
              </w:rPr>
            </w:pPr>
            <w:r>
              <w:rPr>
                <w:b/>
                <w:bCs/>
                <w:u w:val="single"/>
              </w:rPr>
              <w:t>2pm to 2.07pm</w:t>
            </w:r>
          </w:p>
        </w:tc>
        <w:tc>
          <w:tcPr>
            <w:tcW w:w="5847" w:type="dxa"/>
          </w:tcPr>
          <w:p w:rsidR="001A3D2A" w:rsidRDefault="007C0100">
            <w:r>
              <w:t>Completed v</w:t>
            </w:r>
            <w:r w:rsidR="001A3D2A">
              <w:t xml:space="preserve">oting papers received </w:t>
            </w:r>
            <w:r w:rsidR="00F60945">
              <w:t>from,</w:t>
            </w:r>
            <w:r w:rsidR="001A3D2A">
              <w:t xml:space="preserve"> </w:t>
            </w:r>
            <w:r>
              <w:t xml:space="preserve">Asda, Rowlands, </w:t>
            </w:r>
            <w:r w:rsidR="00F60945">
              <w:t>Tesco,</w:t>
            </w:r>
            <w:r>
              <w:t xml:space="preserve"> and Boots.</w:t>
            </w:r>
          </w:p>
          <w:p w:rsidR="001A3D2A" w:rsidRDefault="001A3D2A">
            <w:r>
              <w:t>Treasurers report submitted.</w:t>
            </w:r>
          </w:p>
          <w:p w:rsidR="001A3D2A" w:rsidRDefault="001A3D2A">
            <w:r>
              <w:t>Reserves documented throughout the year, decision to not take levy holiday and retain reserves in view of increased PSNC funding</w:t>
            </w:r>
            <w:r w:rsidR="009F3A84">
              <w:t>.</w:t>
            </w:r>
          </w:p>
          <w:p w:rsidR="001A3D2A" w:rsidRDefault="001A3D2A"/>
          <w:p w:rsidR="00935E41" w:rsidRDefault="00935E41">
            <w:r>
              <w:t>The AGM was asked to accept the treasurers report and accounts.</w:t>
            </w:r>
          </w:p>
          <w:p w:rsidR="001A3D2A" w:rsidRDefault="001A3D2A">
            <w:r>
              <w:t>NJ – proposed</w:t>
            </w:r>
          </w:p>
          <w:p w:rsidR="001A3D2A" w:rsidRDefault="001A3D2A">
            <w:r>
              <w:t xml:space="preserve">EK </w:t>
            </w:r>
            <w:r w:rsidR="00935E41">
              <w:t>–</w:t>
            </w:r>
            <w:r>
              <w:t xml:space="preserve"> seconded</w:t>
            </w:r>
          </w:p>
          <w:p w:rsidR="00935E41" w:rsidRDefault="00935E41">
            <w:r>
              <w:t xml:space="preserve">Accounts and report accepted. </w:t>
            </w:r>
          </w:p>
          <w:p w:rsidR="00935E41" w:rsidRDefault="00935E41">
            <w:r>
              <w:t>Information about voting can be obtained upon request.</w:t>
            </w:r>
          </w:p>
        </w:tc>
        <w:tc>
          <w:tcPr>
            <w:tcW w:w="1380" w:type="dxa"/>
          </w:tcPr>
          <w:p w:rsidR="001A3D2A" w:rsidRDefault="001A3D2A">
            <w:pPr>
              <w:rPr>
                <w:b/>
                <w:bCs/>
              </w:rPr>
            </w:pPr>
          </w:p>
        </w:tc>
      </w:tr>
      <w:tr w:rsidR="00F02F3C" w:rsidTr="00F02F3C">
        <w:trPr>
          <w:trHeight w:val="2467"/>
        </w:trPr>
        <w:tc>
          <w:tcPr>
            <w:tcW w:w="1789" w:type="dxa"/>
          </w:tcPr>
          <w:p w:rsidR="00F02F3C" w:rsidRDefault="005B4490">
            <w:pPr>
              <w:rPr>
                <w:b/>
                <w:bCs/>
                <w:u w:val="single"/>
              </w:rPr>
            </w:pPr>
            <w:r>
              <w:rPr>
                <w:b/>
                <w:bCs/>
                <w:u w:val="single"/>
              </w:rPr>
              <w:t>Integrated Care Partnership (ICP)</w:t>
            </w:r>
          </w:p>
        </w:tc>
        <w:tc>
          <w:tcPr>
            <w:tcW w:w="5847" w:type="dxa"/>
          </w:tcPr>
          <w:p w:rsidR="001A3D2A" w:rsidRDefault="001A3D2A" w:rsidP="001A3D2A">
            <w:pPr>
              <w:pStyle w:val="paragraph"/>
              <w:spacing w:before="0" w:beforeAutospacing="0" w:after="0" w:afterAutospacing="0"/>
              <w:textAlignment w:val="baseline"/>
              <w:rPr>
                <w:rStyle w:val="normaltextrun"/>
                <w:rFonts w:eastAsia="Times New Roman"/>
                <w:color w:val="000000"/>
              </w:rPr>
            </w:pPr>
            <w:r>
              <w:rPr>
                <w:rStyle w:val="normaltextrun"/>
                <w:rFonts w:eastAsia="Times New Roman"/>
                <w:color w:val="000000"/>
              </w:rPr>
              <w:t>Siobhan Farmer and Team presented slides on the ICP Strategy for comment.</w:t>
            </w:r>
          </w:p>
          <w:p w:rsidR="005B4490" w:rsidRPr="001A3D2A" w:rsidRDefault="005B4490" w:rsidP="001A3D2A">
            <w:pPr>
              <w:pStyle w:val="paragraph"/>
              <w:spacing w:before="0" w:beforeAutospacing="0" w:after="0" w:afterAutospacing="0"/>
              <w:textAlignment w:val="baseline"/>
              <w:rPr>
                <w:rFonts w:eastAsia="Times New Roman"/>
              </w:rPr>
            </w:pPr>
            <w:r w:rsidRPr="001A3D2A">
              <w:rPr>
                <w:rStyle w:val="normaltextrun"/>
                <w:rFonts w:eastAsia="Times New Roman"/>
                <w:color w:val="000000"/>
              </w:rPr>
              <w:t>Does the direction of the ICP Strategy reflect what you have previously told us is important to the health and wellbeing of people living or working in Gloucestershire? </w:t>
            </w:r>
            <w:r w:rsidRPr="001A3D2A">
              <w:rPr>
                <w:rStyle w:val="eop"/>
                <w:lang w:val="en-US"/>
              </w:rPr>
              <w:t>​</w:t>
            </w:r>
          </w:p>
          <w:p w:rsidR="005B4490" w:rsidRPr="001A3D2A" w:rsidRDefault="005B4490" w:rsidP="001A3D2A">
            <w:pPr>
              <w:pStyle w:val="paragraph"/>
              <w:spacing w:before="0" w:beforeAutospacing="0" w:after="0" w:afterAutospacing="0"/>
              <w:textAlignment w:val="baseline"/>
              <w:rPr>
                <w:rFonts w:eastAsia="Times New Roman"/>
              </w:rPr>
            </w:pPr>
            <w:r w:rsidRPr="001A3D2A">
              <w:rPr>
                <w:rStyle w:val="normaltextrun"/>
                <w:rFonts w:eastAsia="Times New Roman"/>
                <w:color w:val="000000"/>
              </w:rPr>
              <w:t>Is there anything else you would like us to consider in the strategy? </w:t>
            </w:r>
            <w:r w:rsidRPr="001A3D2A">
              <w:rPr>
                <w:rStyle w:val="eop"/>
                <w:lang w:val="en-US"/>
              </w:rPr>
              <w:t>​</w:t>
            </w:r>
          </w:p>
          <w:p w:rsidR="001A3D2A" w:rsidRDefault="005B4490" w:rsidP="005B4490">
            <w:pPr>
              <w:rPr>
                <w:rStyle w:val="normaltextrun"/>
                <w:rFonts w:eastAsia="Times New Roman"/>
                <w:color w:val="000000"/>
              </w:rPr>
            </w:pPr>
            <w:r w:rsidRPr="001A3D2A">
              <w:rPr>
                <w:rStyle w:val="normaltextrun"/>
                <w:rFonts w:eastAsia="Times New Roman"/>
                <w:color w:val="000000"/>
              </w:rPr>
              <w:t>How could you contribute to the delivery of this strategy?</w:t>
            </w:r>
          </w:p>
          <w:p w:rsidR="00935E41" w:rsidRPr="00935E41" w:rsidRDefault="00935E41" w:rsidP="005B4490">
            <w:pPr>
              <w:rPr>
                <w:rFonts w:eastAsia="Times New Roman"/>
                <w:color w:val="000000"/>
                <w:sz w:val="20"/>
              </w:rPr>
            </w:pPr>
            <w:r>
              <w:rPr>
                <w:rStyle w:val="normaltextrun"/>
                <w:rFonts w:eastAsia="Times New Roman"/>
                <w:color w:val="000000"/>
              </w:rPr>
              <w:t>Discussed and commented on some elements of the proposed strategy including the narrow definition of primary care and lack of acknowledgement about accessibility or lack of accessibility of services. Agreed to continue to be involved with production of the strategy and comment further when required.</w:t>
            </w:r>
          </w:p>
        </w:tc>
        <w:tc>
          <w:tcPr>
            <w:tcW w:w="1380" w:type="dxa"/>
          </w:tcPr>
          <w:p w:rsidR="00F02F3C" w:rsidRDefault="00F02F3C">
            <w:pPr>
              <w:rPr>
                <w:b/>
                <w:bCs/>
              </w:rPr>
            </w:pPr>
          </w:p>
        </w:tc>
      </w:tr>
      <w:tr w:rsidR="00511CA0" w:rsidTr="000D7F71">
        <w:tc>
          <w:tcPr>
            <w:tcW w:w="1789" w:type="dxa"/>
          </w:tcPr>
          <w:p w:rsidR="00511CA0" w:rsidRDefault="00511CA0">
            <w:pPr>
              <w:rPr>
                <w:b/>
                <w:bCs/>
                <w:u w:val="single"/>
              </w:rPr>
            </w:pPr>
            <w:r>
              <w:rPr>
                <w:b/>
                <w:bCs/>
                <w:u w:val="single"/>
              </w:rPr>
              <w:t>AOB</w:t>
            </w:r>
          </w:p>
        </w:tc>
        <w:tc>
          <w:tcPr>
            <w:tcW w:w="5847" w:type="dxa"/>
          </w:tcPr>
          <w:p w:rsidR="003A3DD0" w:rsidRDefault="008C35F9" w:rsidP="00A3608B">
            <w:r>
              <w:t xml:space="preserve"> </w:t>
            </w:r>
            <w:r w:rsidR="003A3DD0">
              <w:t xml:space="preserve">MM – CCA stated – there to be no increase in </w:t>
            </w:r>
            <w:r w:rsidR="009F3A84">
              <w:t xml:space="preserve">LPC </w:t>
            </w:r>
            <w:r w:rsidR="003A3DD0">
              <w:t>Levy.</w:t>
            </w:r>
            <w:r w:rsidR="00935E41">
              <w:t xml:space="preserve"> Treasurer confirmed no increase in levy planned for 23/24. </w:t>
            </w:r>
            <w:r w:rsidR="00723314">
              <w:t xml:space="preserve">SB had email from Gina Mann asking for Pharmacies to be provided with and give out </w:t>
            </w:r>
            <w:r w:rsidR="009F3A84">
              <w:t>‘Staying</w:t>
            </w:r>
            <w:r w:rsidR="00723314">
              <w:t xml:space="preserve"> Well in Winter’ leaflets again this year. Committee agreed.</w:t>
            </w:r>
          </w:p>
          <w:p w:rsidR="00723314" w:rsidRDefault="00723314" w:rsidP="00A3608B">
            <w:r>
              <w:t>Contraception Service Pilot – SW asked if anyone in Glos taking part. RM – not been informed of sign up for pilot. SW to update.</w:t>
            </w:r>
          </w:p>
        </w:tc>
        <w:tc>
          <w:tcPr>
            <w:tcW w:w="1380" w:type="dxa"/>
          </w:tcPr>
          <w:p w:rsidR="00511CA0" w:rsidRPr="004D454C" w:rsidRDefault="00511CA0" w:rsidP="00A3608B">
            <w:pPr>
              <w:rPr>
                <w:b/>
                <w:bCs/>
              </w:rPr>
            </w:pPr>
          </w:p>
          <w:p w:rsidR="001E41F6" w:rsidRPr="001E41F6" w:rsidRDefault="001E41F6" w:rsidP="00A3608B">
            <w:pPr>
              <w:rPr>
                <w:b/>
                <w:bCs/>
              </w:rPr>
            </w:pPr>
          </w:p>
        </w:tc>
      </w:tr>
      <w:tr w:rsidR="00511CA0" w:rsidTr="000D7F71">
        <w:tc>
          <w:tcPr>
            <w:tcW w:w="1789" w:type="dxa"/>
          </w:tcPr>
          <w:p w:rsidR="00511CA0" w:rsidRPr="004841C4" w:rsidRDefault="00511CA0">
            <w:pPr>
              <w:rPr>
                <w:b/>
                <w:bCs/>
                <w:u w:val="single"/>
              </w:rPr>
            </w:pPr>
            <w:r w:rsidRPr="004841C4">
              <w:rPr>
                <w:b/>
                <w:bCs/>
                <w:u w:val="single"/>
              </w:rPr>
              <w:t>Meeting Dates</w:t>
            </w:r>
          </w:p>
        </w:tc>
        <w:tc>
          <w:tcPr>
            <w:tcW w:w="5847" w:type="dxa"/>
          </w:tcPr>
          <w:p w:rsidR="00511CA0" w:rsidRDefault="00511CA0">
            <w:r>
              <w:t>Next meeting:</w:t>
            </w:r>
            <w:r w:rsidR="00184856">
              <w:t xml:space="preserve"> </w:t>
            </w:r>
            <w:r w:rsidR="003A3DD0">
              <w:t>Jan 12</w:t>
            </w:r>
            <w:r w:rsidR="003A3DD0" w:rsidRPr="003A3DD0">
              <w:rPr>
                <w:vertAlign w:val="superscript"/>
              </w:rPr>
              <w:t>th</w:t>
            </w:r>
            <w:proofErr w:type="gramStart"/>
            <w:r w:rsidR="003A3DD0">
              <w:t xml:space="preserve"> 2023</w:t>
            </w:r>
            <w:proofErr w:type="gramEnd"/>
            <w:r w:rsidR="003A3DD0">
              <w:t xml:space="preserve"> – venue tbc</w:t>
            </w:r>
          </w:p>
        </w:tc>
        <w:tc>
          <w:tcPr>
            <w:tcW w:w="1380" w:type="dxa"/>
          </w:tcPr>
          <w:p w:rsidR="00511CA0" w:rsidRDefault="00511CA0"/>
        </w:tc>
      </w:tr>
    </w:tbl>
    <w:p w:rsidR="0036233D" w:rsidRDefault="0036233D"/>
    <w:sectPr w:rsidR="0036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C87"/>
    <w:multiLevelType w:val="hybridMultilevel"/>
    <w:tmpl w:val="56E03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30E4"/>
    <w:multiLevelType w:val="hybridMultilevel"/>
    <w:tmpl w:val="B5E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42AD8"/>
    <w:multiLevelType w:val="hybridMultilevel"/>
    <w:tmpl w:val="DCBA5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C346D"/>
    <w:multiLevelType w:val="hybridMultilevel"/>
    <w:tmpl w:val="F36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35B87"/>
    <w:multiLevelType w:val="hybridMultilevel"/>
    <w:tmpl w:val="037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372A0"/>
    <w:multiLevelType w:val="hybridMultilevel"/>
    <w:tmpl w:val="7560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A051D"/>
    <w:multiLevelType w:val="hybridMultilevel"/>
    <w:tmpl w:val="B030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175F7"/>
    <w:multiLevelType w:val="hybridMultilevel"/>
    <w:tmpl w:val="4182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F32A3"/>
    <w:multiLevelType w:val="hybridMultilevel"/>
    <w:tmpl w:val="32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6533E"/>
    <w:multiLevelType w:val="hybridMultilevel"/>
    <w:tmpl w:val="86A27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492547"/>
    <w:multiLevelType w:val="hybridMultilevel"/>
    <w:tmpl w:val="A5F67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32EA9"/>
    <w:multiLevelType w:val="hybridMultilevel"/>
    <w:tmpl w:val="9FBEB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631975">
    <w:abstractNumId w:val="3"/>
  </w:num>
  <w:num w:numId="2" w16cid:durableId="1082872001">
    <w:abstractNumId w:val="8"/>
  </w:num>
  <w:num w:numId="3" w16cid:durableId="1095521659">
    <w:abstractNumId w:val="9"/>
  </w:num>
  <w:num w:numId="4" w16cid:durableId="1804155665">
    <w:abstractNumId w:val="7"/>
  </w:num>
  <w:num w:numId="5" w16cid:durableId="668605012">
    <w:abstractNumId w:val="4"/>
  </w:num>
  <w:num w:numId="6" w16cid:durableId="1949775312">
    <w:abstractNumId w:val="1"/>
  </w:num>
  <w:num w:numId="7" w16cid:durableId="1306741257">
    <w:abstractNumId w:val="0"/>
  </w:num>
  <w:num w:numId="8" w16cid:durableId="47730341">
    <w:abstractNumId w:val="10"/>
  </w:num>
  <w:num w:numId="9" w16cid:durableId="165755635">
    <w:abstractNumId w:val="2"/>
  </w:num>
  <w:num w:numId="10" w16cid:durableId="1923416904">
    <w:abstractNumId w:val="11"/>
  </w:num>
  <w:num w:numId="11" w16cid:durableId="596981085">
    <w:abstractNumId w:val="6"/>
  </w:num>
  <w:num w:numId="12" w16cid:durableId="284624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3D"/>
    <w:rsid w:val="00015915"/>
    <w:rsid w:val="00023054"/>
    <w:rsid w:val="00046C09"/>
    <w:rsid w:val="0006267A"/>
    <w:rsid w:val="0006413C"/>
    <w:rsid w:val="00064FE4"/>
    <w:rsid w:val="000842E2"/>
    <w:rsid w:val="000940DC"/>
    <w:rsid w:val="000A7B3D"/>
    <w:rsid w:val="000B200F"/>
    <w:rsid w:val="000B5CFE"/>
    <w:rsid w:val="000D462A"/>
    <w:rsid w:val="000D5981"/>
    <w:rsid w:val="000D7F71"/>
    <w:rsid w:val="001110D0"/>
    <w:rsid w:val="001337C4"/>
    <w:rsid w:val="001371C1"/>
    <w:rsid w:val="00152CF5"/>
    <w:rsid w:val="00166B81"/>
    <w:rsid w:val="0016726F"/>
    <w:rsid w:val="00177BF9"/>
    <w:rsid w:val="00184856"/>
    <w:rsid w:val="00192D6D"/>
    <w:rsid w:val="001A1E7B"/>
    <w:rsid w:val="001A2A2B"/>
    <w:rsid w:val="001A37AC"/>
    <w:rsid w:val="001A3D2A"/>
    <w:rsid w:val="001B143D"/>
    <w:rsid w:val="001C412C"/>
    <w:rsid w:val="001D0954"/>
    <w:rsid w:val="001D1266"/>
    <w:rsid w:val="001E41F6"/>
    <w:rsid w:val="001F1220"/>
    <w:rsid w:val="001F1BC1"/>
    <w:rsid w:val="002230A9"/>
    <w:rsid w:val="00225D79"/>
    <w:rsid w:val="0025512C"/>
    <w:rsid w:val="00270920"/>
    <w:rsid w:val="00274A24"/>
    <w:rsid w:val="00277182"/>
    <w:rsid w:val="002776A0"/>
    <w:rsid w:val="002A3734"/>
    <w:rsid w:val="002B629D"/>
    <w:rsid w:val="002B70F3"/>
    <w:rsid w:val="002C2D8A"/>
    <w:rsid w:val="002D5FA5"/>
    <w:rsid w:val="002F0620"/>
    <w:rsid w:val="002F4421"/>
    <w:rsid w:val="002F761E"/>
    <w:rsid w:val="002F77DC"/>
    <w:rsid w:val="002F7F09"/>
    <w:rsid w:val="00301797"/>
    <w:rsid w:val="00303BD6"/>
    <w:rsid w:val="00311763"/>
    <w:rsid w:val="00316343"/>
    <w:rsid w:val="0031746B"/>
    <w:rsid w:val="00317CB9"/>
    <w:rsid w:val="003220DB"/>
    <w:rsid w:val="00326A90"/>
    <w:rsid w:val="00327A68"/>
    <w:rsid w:val="00332801"/>
    <w:rsid w:val="00335484"/>
    <w:rsid w:val="00342C6E"/>
    <w:rsid w:val="0034785E"/>
    <w:rsid w:val="0036233D"/>
    <w:rsid w:val="00367CA8"/>
    <w:rsid w:val="00370E22"/>
    <w:rsid w:val="00371E3B"/>
    <w:rsid w:val="003724F7"/>
    <w:rsid w:val="0037621A"/>
    <w:rsid w:val="00380668"/>
    <w:rsid w:val="00393EDC"/>
    <w:rsid w:val="003A3DD0"/>
    <w:rsid w:val="003B64C9"/>
    <w:rsid w:val="003C14B9"/>
    <w:rsid w:val="003C5DFF"/>
    <w:rsid w:val="003D4800"/>
    <w:rsid w:val="003E3A36"/>
    <w:rsid w:val="003E780C"/>
    <w:rsid w:val="003F3EF2"/>
    <w:rsid w:val="003F4ABE"/>
    <w:rsid w:val="003F7BA4"/>
    <w:rsid w:val="004230B6"/>
    <w:rsid w:val="00425970"/>
    <w:rsid w:val="00431481"/>
    <w:rsid w:val="0046414B"/>
    <w:rsid w:val="00474B5A"/>
    <w:rsid w:val="004841C4"/>
    <w:rsid w:val="00485ECF"/>
    <w:rsid w:val="004A770D"/>
    <w:rsid w:val="004C6473"/>
    <w:rsid w:val="004D454C"/>
    <w:rsid w:val="004F2762"/>
    <w:rsid w:val="004F2BAE"/>
    <w:rsid w:val="00511CA0"/>
    <w:rsid w:val="00515D01"/>
    <w:rsid w:val="00516AF2"/>
    <w:rsid w:val="0052696F"/>
    <w:rsid w:val="005304C1"/>
    <w:rsid w:val="005330BB"/>
    <w:rsid w:val="00547BDF"/>
    <w:rsid w:val="005609F1"/>
    <w:rsid w:val="00574CCC"/>
    <w:rsid w:val="00577DC9"/>
    <w:rsid w:val="005A59F3"/>
    <w:rsid w:val="005A7908"/>
    <w:rsid w:val="005B4490"/>
    <w:rsid w:val="005C7482"/>
    <w:rsid w:val="005D4AF4"/>
    <w:rsid w:val="005E0425"/>
    <w:rsid w:val="006015A9"/>
    <w:rsid w:val="0060279E"/>
    <w:rsid w:val="00604CEB"/>
    <w:rsid w:val="00605F63"/>
    <w:rsid w:val="006354FC"/>
    <w:rsid w:val="006402A2"/>
    <w:rsid w:val="0064075E"/>
    <w:rsid w:val="00652815"/>
    <w:rsid w:val="00665714"/>
    <w:rsid w:val="00666E43"/>
    <w:rsid w:val="00684693"/>
    <w:rsid w:val="00693E40"/>
    <w:rsid w:val="006A1CD7"/>
    <w:rsid w:val="006A217B"/>
    <w:rsid w:val="006A4680"/>
    <w:rsid w:val="006B26E6"/>
    <w:rsid w:val="006B4F10"/>
    <w:rsid w:val="006D0624"/>
    <w:rsid w:val="006D3F8D"/>
    <w:rsid w:val="006D7A63"/>
    <w:rsid w:val="006E3B34"/>
    <w:rsid w:val="006E5929"/>
    <w:rsid w:val="00700047"/>
    <w:rsid w:val="00720409"/>
    <w:rsid w:val="00723314"/>
    <w:rsid w:val="00742622"/>
    <w:rsid w:val="0075132F"/>
    <w:rsid w:val="007559E7"/>
    <w:rsid w:val="00765B0E"/>
    <w:rsid w:val="007700D2"/>
    <w:rsid w:val="0077317D"/>
    <w:rsid w:val="007921BD"/>
    <w:rsid w:val="007A71EF"/>
    <w:rsid w:val="007C0100"/>
    <w:rsid w:val="007C7818"/>
    <w:rsid w:val="007E45D0"/>
    <w:rsid w:val="00805B99"/>
    <w:rsid w:val="0081257B"/>
    <w:rsid w:val="00814F50"/>
    <w:rsid w:val="00817449"/>
    <w:rsid w:val="00820BE4"/>
    <w:rsid w:val="00821BC0"/>
    <w:rsid w:val="008237E8"/>
    <w:rsid w:val="00852A59"/>
    <w:rsid w:val="0085642F"/>
    <w:rsid w:val="00856FDF"/>
    <w:rsid w:val="0087436E"/>
    <w:rsid w:val="008866E3"/>
    <w:rsid w:val="00896D44"/>
    <w:rsid w:val="008A4989"/>
    <w:rsid w:val="008B1CC6"/>
    <w:rsid w:val="008C35F9"/>
    <w:rsid w:val="008C5EF7"/>
    <w:rsid w:val="008C66A8"/>
    <w:rsid w:val="008C7BAF"/>
    <w:rsid w:val="008F72F3"/>
    <w:rsid w:val="00900F5C"/>
    <w:rsid w:val="00903E30"/>
    <w:rsid w:val="009104B0"/>
    <w:rsid w:val="009173AC"/>
    <w:rsid w:val="00924624"/>
    <w:rsid w:val="009309EE"/>
    <w:rsid w:val="00935E41"/>
    <w:rsid w:val="00955ED2"/>
    <w:rsid w:val="009618FD"/>
    <w:rsid w:val="00974A6B"/>
    <w:rsid w:val="0099253F"/>
    <w:rsid w:val="009B2F7A"/>
    <w:rsid w:val="009B34A7"/>
    <w:rsid w:val="009F3A84"/>
    <w:rsid w:val="00A0492C"/>
    <w:rsid w:val="00A1020A"/>
    <w:rsid w:val="00A14D93"/>
    <w:rsid w:val="00A32686"/>
    <w:rsid w:val="00A3608B"/>
    <w:rsid w:val="00A40ECC"/>
    <w:rsid w:val="00A47987"/>
    <w:rsid w:val="00A72793"/>
    <w:rsid w:val="00A910B1"/>
    <w:rsid w:val="00A92C40"/>
    <w:rsid w:val="00A95F0D"/>
    <w:rsid w:val="00A962C2"/>
    <w:rsid w:val="00AA1D37"/>
    <w:rsid w:val="00AB1259"/>
    <w:rsid w:val="00AC1A30"/>
    <w:rsid w:val="00AC671F"/>
    <w:rsid w:val="00AD2AD4"/>
    <w:rsid w:val="00AE6E28"/>
    <w:rsid w:val="00B0270F"/>
    <w:rsid w:val="00B11B8F"/>
    <w:rsid w:val="00B1782A"/>
    <w:rsid w:val="00B30650"/>
    <w:rsid w:val="00B316A6"/>
    <w:rsid w:val="00B4690B"/>
    <w:rsid w:val="00B62722"/>
    <w:rsid w:val="00B70FC6"/>
    <w:rsid w:val="00B86C7A"/>
    <w:rsid w:val="00B93CA1"/>
    <w:rsid w:val="00B95BDF"/>
    <w:rsid w:val="00BA1DD3"/>
    <w:rsid w:val="00BC0855"/>
    <w:rsid w:val="00BC49E6"/>
    <w:rsid w:val="00BC4D27"/>
    <w:rsid w:val="00BC7B69"/>
    <w:rsid w:val="00BD1483"/>
    <w:rsid w:val="00BD7AB6"/>
    <w:rsid w:val="00BE0C6B"/>
    <w:rsid w:val="00BE13DE"/>
    <w:rsid w:val="00BF1CB3"/>
    <w:rsid w:val="00BF3898"/>
    <w:rsid w:val="00C05F1E"/>
    <w:rsid w:val="00C355DD"/>
    <w:rsid w:val="00C61346"/>
    <w:rsid w:val="00C63BFE"/>
    <w:rsid w:val="00C65739"/>
    <w:rsid w:val="00C97699"/>
    <w:rsid w:val="00CA4734"/>
    <w:rsid w:val="00CB0C0A"/>
    <w:rsid w:val="00CC0EBA"/>
    <w:rsid w:val="00CD5C9F"/>
    <w:rsid w:val="00CD648D"/>
    <w:rsid w:val="00CE2229"/>
    <w:rsid w:val="00CF0396"/>
    <w:rsid w:val="00D064F7"/>
    <w:rsid w:val="00D101AB"/>
    <w:rsid w:val="00D50CA0"/>
    <w:rsid w:val="00D72E8A"/>
    <w:rsid w:val="00D74745"/>
    <w:rsid w:val="00D81101"/>
    <w:rsid w:val="00D816DB"/>
    <w:rsid w:val="00D8234B"/>
    <w:rsid w:val="00D83C85"/>
    <w:rsid w:val="00DA1E24"/>
    <w:rsid w:val="00DA22A5"/>
    <w:rsid w:val="00DB567F"/>
    <w:rsid w:val="00DC7E60"/>
    <w:rsid w:val="00DE06CC"/>
    <w:rsid w:val="00DE5920"/>
    <w:rsid w:val="00DF0248"/>
    <w:rsid w:val="00DF0A11"/>
    <w:rsid w:val="00E01B42"/>
    <w:rsid w:val="00E0502A"/>
    <w:rsid w:val="00E14D2D"/>
    <w:rsid w:val="00E211D6"/>
    <w:rsid w:val="00E307A3"/>
    <w:rsid w:val="00E34C89"/>
    <w:rsid w:val="00E36DA6"/>
    <w:rsid w:val="00E50FCE"/>
    <w:rsid w:val="00E52226"/>
    <w:rsid w:val="00E66FDB"/>
    <w:rsid w:val="00E80FB0"/>
    <w:rsid w:val="00EA094C"/>
    <w:rsid w:val="00EB03E2"/>
    <w:rsid w:val="00EC6862"/>
    <w:rsid w:val="00ED09AE"/>
    <w:rsid w:val="00EE6D7E"/>
    <w:rsid w:val="00EF4362"/>
    <w:rsid w:val="00F00C06"/>
    <w:rsid w:val="00F02F3C"/>
    <w:rsid w:val="00F0370B"/>
    <w:rsid w:val="00F1660F"/>
    <w:rsid w:val="00F23475"/>
    <w:rsid w:val="00F25ACC"/>
    <w:rsid w:val="00F31FBB"/>
    <w:rsid w:val="00F37193"/>
    <w:rsid w:val="00F53DD6"/>
    <w:rsid w:val="00F5492D"/>
    <w:rsid w:val="00F60945"/>
    <w:rsid w:val="00F8313A"/>
    <w:rsid w:val="00F96082"/>
    <w:rsid w:val="00FA281D"/>
    <w:rsid w:val="00FB5E38"/>
    <w:rsid w:val="00FB6337"/>
    <w:rsid w:val="00FC2A92"/>
    <w:rsid w:val="00FC6670"/>
    <w:rsid w:val="00FE3F95"/>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EFC"/>
  <w15:chartTrackingRefBased/>
  <w15:docId w15:val="{791EB941-5AA5-47AC-AA75-E0AC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09"/>
    <w:pPr>
      <w:ind w:left="720"/>
      <w:contextualSpacing/>
    </w:pPr>
  </w:style>
  <w:style w:type="paragraph" w:styleId="NoSpacing">
    <w:name w:val="No Spacing"/>
    <w:uiPriority w:val="1"/>
    <w:qFormat/>
    <w:rsid w:val="00FE7052"/>
    <w:pPr>
      <w:spacing w:after="0" w:line="240" w:lineRule="auto"/>
    </w:pPr>
  </w:style>
  <w:style w:type="paragraph" w:customStyle="1" w:styleId="xmsonormal">
    <w:name w:val="x_msonormal"/>
    <w:basedOn w:val="Normal"/>
    <w:rsid w:val="008866E3"/>
    <w:pPr>
      <w:spacing w:after="0" w:line="240" w:lineRule="auto"/>
    </w:pPr>
    <w:rPr>
      <w:rFonts w:ascii="Calibri" w:hAnsi="Calibri" w:cs="Times New Roman"/>
      <w:lang w:eastAsia="en-GB"/>
    </w:rPr>
  </w:style>
  <w:style w:type="paragraph" w:customStyle="1" w:styleId="p1">
    <w:name w:val="p1"/>
    <w:basedOn w:val="Normal"/>
    <w:rsid w:val="007921BD"/>
    <w:pPr>
      <w:spacing w:before="100" w:beforeAutospacing="1" w:after="100" w:afterAutospacing="1" w:line="240" w:lineRule="auto"/>
    </w:pPr>
    <w:rPr>
      <w:rFonts w:ascii="Calibri" w:hAnsi="Calibri" w:cs="Calibri"/>
      <w:lang w:eastAsia="en-GB"/>
    </w:rPr>
  </w:style>
  <w:style w:type="paragraph" w:customStyle="1" w:styleId="p2">
    <w:name w:val="p2"/>
    <w:basedOn w:val="Normal"/>
    <w:rsid w:val="007921BD"/>
    <w:pPr>
      <w:spacing w:before="100" w:beforeAutospacing="1" w:after="100" w:afterAutospacing="1" w:line="240" w:lineRule="auto"/>
    </w:pPr>
    <w:rPr>
      <w:rFonts w:ascii="Calibri" w:hAnsi="Calibri" w:cs="Calibri"/>
      <w:lang w:eastAsia="en-GB"/>
    </w:rPr>
  </w:style>
  <w:style w:type="paragraph" w:customStyle="1" w:styleId="p3">
    <w:name w:val="p3"/>
    <w:basedOn w:val="Normal"/>
    <w:rsid w:val="007921BD"/>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7921BD"/>
  </w:style>
  <w:style w:type="character" w:customStyle="1" w:styleId="s2">
    <w:name w:val="s2"/>
    <w:basedOn w:val="DefaultParagraphFont"/>
    <w:rsid w:val="007921BD"/>
  </w:style>
  <w:style w:type="character" w:styleId="Hyperlink">
    <w:name w:val="Hyperlink"/>
    <w:basedOn w:val="DefaultParagraphFont"/>
    <w:uiPriority w:val="99"/>
    <w:semiHidden/>
    <w:unhideWhenUsed/>
    <w:rsid w:val="007921BD"/>
    <w:rPr>
      <w:color w:val="0563C1" w:themeColor="hyperlink"/>
      <w:u w:val="single"/>
    </w:rPr>
  </w:style>
  <w:style w:type="paragraph" w:styleId="PlainText">
    <w:name w:val="Plain Text"/>
    <w:basedOn w:val="Normal"/>
    <w:link w:val="PlainTextChar"/>
    <w:uiPriority w:val="99"/>
    <w:unhideWhenUsed/>
    <w:rsid w:val="005B44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4490"/>
    <w:rPr>
      <w:rFonts w:ascii="Calibri" w:hAnsi="Calibri"/>
      <w:szCs w:val="21"/>
    </w:rPr>
  </w:style>
  <w:style w:type="paragraph" w:customStyle="1" w:styleId="paragraph">
    <w:name w:val="paragraph"/>
    <w:basedOn w:val="Normal"/>
    <w:rsid w:val="005B4490"/>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B4490"/>
  </w:style>
  <w:style w:type="character" w:customStyle="1" w:styleId="eop">
    <w:name w:val="eop"/>
    <w:basedOn w:val="DefaultParagraphFont"/>
    <w:rsid w:val="005B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7051">
      <w:bodyDiv w:val="1"/>
      <w:marLeft w:val="0"/>
      <w:marRight w:val="0"/>
      <w:marTop w:val="0"/>
      <w:marBottom w:val="0"/>
      <w:divBdr>
        <w:top w:val="none" w:sz="0" w:space="0" w:color="auto"/>
        <w:left w:val="none" w:sz="0" w:space="0" w:color="auto"/>
        <w:bottom w:val="none" w:sz="0" w:space="0" w:color="auto"/>
        <w:right w:val="none" w:sz="0" w:space="0" w:color="auto"/>
      </w:divBdr>
    </w:div>
    <w:div w:id="390470075">
      <w:bodyDiv w:val="1"/>
      <w:marLeft w:val="0"/>
      <w:marRight w:val="0"/>
      <w:marTop w:val="0"/>
      <w:marBottom w:val="0"/>
      <w:divBdr>
        <w:top w:val="none" w:sz="0" w:space="0" w:color="auto"/>
        <w:left w:val="none" w:sz="0" w:space="0" w:color="auto"/>
        <w:bottom w:val="none" w:sz="0" w:space="0" w:color="auto"/>
        <w:right w:val="none" w:sz="0" w:space="0" w:color="auto"/>
      </w:divBdr>
    </w:div>
    <w:div w:id="575866689">
      <w:bodyDiv w:val="1"/>
      <w:marLeft w:val="0"/>
      <w:marRight w:val="0"/>
      <w:marTop w:val="0"/>
      <w:marBottom w:val="0"/>
      <w:divBdr>
        <w:top w:val="none" w:sz="0" w:space="0" w:color="auto"/>
        <w:left w:val="none" w:sz="0" w:space="0" w:color="auto"/>
        <w:bottom w:val="none" w:sz="0" w:space="0" w:color="auto"/>
        <w:right w:val="none" w:sz="0" w:space="0" w:color="auto"/>
      </w:divBdr>
    </w:div>
    <w:div w:id="585043165">
      <w:bodyDiv w:val="1"/>
      <w:marLeft w:val="0"/>
      <w:marRight w:val="0"/>
      <w:marTop w:val="0"/>
      <w:marBottom w:val="0"/>
      <w:divBdr>
        <w:top w:val="none" w:sz="0" w:space="0" w:color="auto"/>
        <w:left w:val="none" w:sz="0" w:space="0" w:color="auto"/>
        <w:bottom w:val="none" w:sz="0" w:space="0" w:color="auto"/>
        <w:right w:val="none" w:sz="0" w:space="0" w:color="auto"/>
      </w:divBdr>
    </w:div>
    <w:div w:id="733355391">
      <w:bodyDiv w:val="1"/>
      <w:marLeft w:val="0"/>
      <w:marRight w:val="0"/>
      <w:marTop w:val="0"/>
      <w:marBottom w:val="0"/>
      <w:divBdr>
        <w:top w:val="none" w:sz="0" w:space="0" w:color="auto"/>
        <w:left w:val="none" w:sz="0" w:space="0" w:color="auto"/>
        <w:bottom w:val="none" w:sz="0" w:space="0" w:color="auto"/>
        <w:right w:val="none" w:sz="0" w:space="0" w:color="auto"/>
      </w:divBdr>
    </w:div>
    <w:div w:id="831529462">
      <w:bodyDiv w:val="1"/>
      <w:marLeft w:val="0"/>
      <w:marRight w:val="0"/>
      <w:marTop w:val="0"/>
      <w:marBottom w:val="0"/>
      <w:divBdr>
        <w:top w:val="none" w:sz="0" w:space="0" w:color="auto"/>
        <w:left w:val="none" w:sz="0" w:space="0" w:color="auto"/>
        <w:bottom w:val="none" w:sz="0" w:space="0" w:color="auto"/>
        <w:right w:val="none" w:sz="0" w:space="0" w:color="auto"/>
      </w:divBdr>
    </w:div>
    <w:div w:id="982583035">
      <w:bodyDiv w:val="1"/>
      <w:marLeft w:val="0"/>
      <w:marRight w:val="0"/>
      <w:marTop w:val="0"/>
      <w:marBottom w:val="0"/>
      <w:divBdr>
        <w:top w:val="none" w:sz="0" w:space="0" w:color="auto"/>
        <w:left w:val="none" w:sz="0" w:space="0" w:color="auto"/>
        <w:bottom w:val="none" w:sz="0" w:space="0" w:color="auto"/>
        <w:right w:val="none" w:sz="0" w:space="0" w:color="auto"/>
      </w:divBdr>
    </w:div>
    <w:div w:id="1038624566">
      <w:bodyDiv w:val="1"/>
      <w:marLeft w:val="0"/>
      <w:marRight w:val="0"/>
      <w:marTop w:val="0"/>
      <w:marBottom w:val="0"/>
      <w:divBdr>
        <w:top w:val="none" w:sz="0" w:space="0" w:color="auto"/>
        <w:left w:val="none" w:sz="0" w:space="0" w:color="auto"/>
        <w:bottom w:val="none" w:sz="0" w:space="0" w:color="auto"/>
        <w:right w:val="none" w:sz="0" w:space="0" w:color="auto"/>
      </w:divBdr>
    </w:div>
    <w:div w:id="1122186328">
      <w:bodyDiv w:val="1"/>
      <w:marLeft w:val="0"/>
      <w:marRight w:val="0"/>
      <w:marTop w:val="0"/>
      <w:marBottom w:val="0"/>
      <w:divBdr>
        <w:top w:val="none" w:sz="0" w:space="0" w:color="auto"/>
        <w:left w:val="none" w:sz="0" w:space="0" w:color="auto"/>
        <w:bottom w:val="none" w:sz="0" w:space="0" w:color="auto"/>
        <w:right w:val="none" w:sz="0" w:space="0" w:color="auto"/>
      </w:divBdr>
    </w:div>
    <w:div w:id="1331373226">
      <w:bodyDiv w:val="1"/>
      <w:marLeft w:val="0"/>
      <w:marRight w:val="0"/>
      <w:marTop w:val="0"/>
      <w:marBottom w:val="0"/>
      <w:divBdr>
        <w:top w:val="none" w:sz="0" w:space="0" w:color="auto"/>
        <w:left w:val="none" w:sz="0" w:space="0" w:color="auto"/>
        <w:bottom w:val="none" w:sz="0" w:space="0" w:color="auto"/>
        <w:right w:val="none" w:sz="0" w:space="0" w:color="auto"/>
      </w:divBdr>
    </w:div>
    <w:div w:id="1540584208">
      <w:bodyDiv w:val="1"/>
      <w:marLeft w:val="0"/>
      <w:marRight w:val="0"/>
      <w:marTop w:val="0"/>
      <w:marBottom w:val="0"/>
      <w:divBdr>
        <w:top w:val="none" w:sz="0" w:space="0" w:color="auto"/>
        <w:left w:val="none" w:sz="0" w:space="0" w:color="auto"/>
        <w:bottom w:val="none" w:sz="0" w:space="0" w:color="auto"/>
        <w:right w:val="none" w:sz="0" w:space="0" w:color="auto"/>
      </w:divBdr>
    </w:div>
    <w:div w:id="1601374721">
      <w:bodyDiv w:val="1"/>
      <w:marLeft w:val="0"/>
      <w:marRight w:val="0"/>
      <w:marTop w:val="0"/>
      <w:marBottom w:val="0"/>
      <w:divBdr>
        <w:top w:val="none" w:sz="0" w:space="0" w:color="auto"/>
        <w:left w:val="none" w:sz="0" w:space="0" w:color="auto"/>
        <w:bottom w:val="none" w:sz="0" w:space="0" w:color="auto"/>
        <w:right w:val="none" w:sz="0" w:space="0" w:color="auto"/>
      </w:divBdr>
    </w:div>
    <w:div w:id="1677685711">
      <w:bodyDiv w:val="1"/>
      <w:marLeft w:val="0"/>
      <w:marRight w:val="0"/>
      <w:marTop w:val="0"/>
      <w:marBottom w:val="0"/>
      <w:divBdr>
        <w:top w:val="none" w:sz="0" w:space="0" w:color="auto"/>
        <w:left w:val="none" w:sz="0" w:space="0" w:color="auto"/>
        <w:bottom w:val="none" w:sz="0" w:space="0" w:color="auto"/>
        <w:right w:val="none" w:sz="0" w:space="0" w:color="auto"/>
      </w:divBdr>
    </w:div>
    <w:div w:id="1702632380">
      <w:bodyDiv w:val="1"/>
      <w:marLeft w:val="0"/>
      <w:marRight w:val="0"/>
      <w:marTop w:val="0"/>
      <w:marBottom w:val="0"/>
      <w:divBdr>
        <w:top w:val="none" w:sz="0" w:space="0" w:color="auto"/>
        <w:left w:val="none" w:sz="0" w:space="0" w:color="auto"/>
        <w:bottom w:val="none" w:sz="0" w:space="0" w:color="auto"/>
        <w:right w:val="none" w:sz="0" w:space="0" w:color="auto"/>
      </w:divBdr>
    </w:div>
    <w:div w:id="1839418909">
      <w:bodyDiv w:val="1"/>
      <w:marLeft w:val="0"/>
      <w:marRight w:val="0"/>
      <w:marTop w:val="0"/>
      <w:marBottom w:val="0"/>
      <w:divBdr>
        <w:top w:val="none" w:sz="0" w:space="0" w:color="auto"/>
        <w:left w:val="none" w:sz="0" w:space="0" w:color="auto"/>
        <w:bottom w:val="none" w:sz="0" w:space="0" w:color="auto"/>
        <w:right w:val="none" w:sz="0" w:space="0" w:color="auto"/>
      </w:divBdr>
    </w:div>
    <w:div w:id="1844198523">
      <w:bodyDiv w:val="1"/>
      <w:marLeft w:val="0"/>
      <w:marRight w:val="0"/>
      <w:marTop w:val="0"/>
      <w:marBottom w:val="0"/>
      <w:divBdr>
        <w:top w:val="none" w:sz="0" w:space="0" w:color="auto"/>
        <w:left w:val="none" w:sz="0" w:space="0" w:color="auto"/>
        <w:bottom w:val="none" w:sz="0" w:space="0" w:color="auto"/>
        <w:right w:val="none" w:sz="0" w:space="0" w:color="auto"/>
      </w:divBdr>
    </w:div>
    <w:div w:id="1881362777">
      <w:bodyDiv w:val="1"/>
      <w:marLeft w:val="0"/>
      <w:marRight w:val="0"/>
      <w:marTop w:val="0"/>
      <w:marBottom w:val="0"/>
      <w:divBdr>
        <w:top w:val="none" w:sz="0" w:space="0" w:color="auto"/>
        <w:left w:val="none" w:sz="0" w:space="0" w:color="auto"/>
        <w:bottom w:val="none" w:sz="0" w:space="0" w:color="auto"/>
        <w:right w:val="none" w:sz="0" w:space="0" w:color="auto"/>
      </w:divBdr>
    </w:div>
    <w:div w:id="1985503012">
      <w:bodyDiv w:val="1"/>
      <w:marLeft w:val="0"/>
      <w:marRight w:val="0"/>
      <w:marTop w:val="0"/>
      <w:marBottom w:val="0"/>
      <w:divBdr>
        <w:top w:val="none" w:sz="0" w:space="0" w:color="auto"/>
        <w:left w:val="none" w:sz="0" w:space="0" w:color="auto"/>
        <w:bottom w:val="none" w:sz="0" w:space="0" w:color="auto"/>
        <w:right w:val="none" w:sz="0" w:space="0" w:color="auto"/>
      </w:divBdr>
    </w:div>
    <w:div w:id="2018073793">
      <w:bodyDiv w:val="1"/>
      <w:marLeft w:val="0"/>
      <w:marRight w:val="0"/>
      <w:marTop w:val="0"/>
      <w:marBottom w:val="0"/>
      <w:divBdr>
        <w:top w:val="none" w:sz="0" w:space="0" w:color="auto"/>
        <w:left w:val="none" w:sz="0" w:space="0" w:color="auto"/>
        <w:bottom w:val="none" w:sz="0" w:space="0" w:color="auto"/>
        <w:right w:val="none" w:sz="0" w:space="0" w:color="auto"/>
      </w:divBdr>
    </w:div>
    <w:div w:id="20521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Sam Bradshaw</cp:lastModifiedBy>
  <cp:revision>1</cp:revision>
  <dcterms:created xsi:type="dcterms:W3CDTF">2023-01-16T16:22:00Z</dcterms:created>
  <dcterms:modified xsi:type="dcterms:W3CDTF">2023-01-16T16:22:00Z</dcterms:modified>
</cp:coreProperties>
</file>