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7E64" w14:textId="06B46425" w:rsidR="00F044CF" w:rsidRPr="00EC4830" w:rsidRDefault="00EC5DFA" w:rsidP="00EC4830">
      <w:pPr>
        <w:pStyle w:val="Title"/>
      </w:pPr>
      <w:r>
        <w:t>M</w:t>
      </w:r>
      <w:r w:rsidR="001141F4">
        <w:t>inutes</w:t>
      </w:r>
    </w:p>
    <w:p w14:paraId="5B89ABE7" w14:textId="77777777" w:rsidR="00F044CF" w:rsidRPr="00F30A26" w:rsidRDefault="00CF6CA1" w:rsidP="00EC4830">
      <w:pPr>
        <w:pStyle w:val="Heading1"/>
      </w:pPr>
      <w:r>
        <w:t>Gloucestershire</w:t>
      </w:r>
      <w:r w:rsidR="00F044CF" w:rsidRPr="00F30A26">
        <w:t xml:space="preserve"> LPC Meeting </w:t>
      </w:r>
    </w:p>
    <w:p w14:paraId="1E06A68C" w14:textId="4BAA3814" w:rsidR="00B76B10" w:rsidRPr="00F30A26" w:rsidRDefault="003A3AD9" w:rsidP="008C2ED2">
      <w:pPr>
        <w:spacing w:after="0"/>
        <w:rPr>
          <w:sz w:val="17"/>
          <w:szCs w:val="17"/>
        </w:rPr>
      </w:pPr>
      <w:r w:rsidRPr="00F30A26">
        <w:rPr>
          <w:sz w:val="20"/>
          <w:szCs w:val="20"/>
        </w:rPr>
        <w:t>Thursday</w:t>
      </w:r>
      <w:r w:rsidR="00725A9F">
        <w:rPr>
          <w:sz w:val="20"/>
          <w:szCs w:val="20"/>
        </w:rPr>
        <w:t xml:space="preserve"> </w:t>
      </w:r>
      <w:r w:rsidR="00AB2D43">
        <w:rPr>
          <w:sz w:val="20"/>
          <w:szCs w:val="20"/>
        </w:rPr>
        <w:t>11</w:t>
      </w:r>
      <w:r w:rsidR="00AB2D43" w:rsidRPr="00AB2D43">
        <w:rPr>
          <w:sz w:val="20"/>
          <w:szCs w:val="20"/>
          <w:vertAlign w:val="superscript"/>
        </w:rPr>
        <w:t>th</w:t>
      </w:r>
      <w:r w:rsidR="00AB2D43">
        <w:rPr>
          <w:sz w:val="20"/>
          <w:szCs w:val="20"/>
        </w:rPr>
        <w:t xml:space="preserve"> January 2019</w:t>
      </w:r>
      <w:r w:rsidR="00F44FEE">
        <w:rPr>
          <w:sz w:val="20"/>
          <w:szCs w:val="20"/>
        </w:rPr>
        <w:t xml:space="preserve">, </w:t>
      </w:r>
      <w:r w:rsidR="00F90160">
        <w:rPr>
          <w:sz w:val="20"/>
          <w:szCs w:val="20"/>
        </w:rPr>
        <w:t xml:space="preserve">Staverton Court, </w:t>
      </w:r>
      <w:r w:rsidR="008C2ED2">
        <w:rPr>
          <w:sz w:val="20"/>
          <w:szCs w:val="20"/>
        </w:rPr>
        <w:t>GL51 0UX</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9072"/>
        <w:gridCol w:w="1023"/>
      </w:tblGrid>
      <w:tr w:rsidR="00600126" w:rsidRPr="00F30A26" w14:paraId="10E92A2D" w14:textId="77777777" w:rsidTr="008D4B78">
        <w:tc>
          <w:tcPr>
            <w:tcW w:w="4520" w:type="pct"/>
            <w:gridSpan w:val="2"/>
          </w:tcPr>
          <w:p w14:paraId="003014EA" w14:textId="01B236DD" w:rsidR="00600126" w:rsidRPr="00EC4830" w:rsidRDefault="00600126" w:rsidP="000A54BF">
            <w:pPr>
              <w:spacing w:after="0"/>
              <w:rPr>
                <w:b/>
                <w:u w:val="single"/>
              </w:rPr>
            </w:pPr>
            <w:r w:rsidRPr="00EC4830">
              <w:rPr>
                <w:b/>
                <w:u w:val="single"/>
              </w:rPr>
              <w:t>Item</w:t>
            </w:r>
            <w:r>
              <w:rPr>
                <w:b/>
                <w:u w:val="single"/>
              </w:rPr>
              <w:t>:</w:t>
            </w:r>
          </w:p>
        </w:tc>
        <w:tc>
          <w:tcPr>
            <w:tcW w:w="480" w:type="pct"/>
          </w:tcPr>
          <w:p w14:paraId="252ED68A" w14:textId="37A0F95B" w:rsidR="00600126" w:rsidRPr="00EC4830" w:rsidRDefault="00E4584F" w:rsidP="000A54BF">
            <w:pPr>
              <w:spacing w:after="0"/>
              <w:rPr>
                <w:b/>
                <w:sz w:val="18"/>
                <w:szCs w:val="18"/>
                <w:u w:val="single"/>
              </w:rPr>
            </w:pPr>
            <w:r>
              <w:rPr>
                <w:b/>
                <w:sz w:val="18"/>
                <w:szCs w:val="18"/>
                <w:u w:val="single"/>
              </w:rPr>
              <w:t>Actions</w:t>
            </w:r>
          </w:p>
        </w:tc>
      </w:tr>
      <w:tr w:rsidR="00600126" w:rsidRPr="00F30A26" w14:paraId="677B02E1" w14:textId="77777777" w:rsidTr="00BF3129">
        <w:tc>
          <w:tcPr>
            <w:tcW w:w="264" w:type="pct"/>
          </w:tcPr>
          <w:p w14:paraId="5C03C31B" w14:textId="77777777" w:rsidR="00600126" w:rsidRPr="00F30A26" w:rsidRDefault="00600126" w:rsidP="00E75702"/>
        </w:tc>
        <w:tc>
          <w:tcPr>
            <w:tcW w:w="4256" w:type="pct"/>
          </w:tcPr>
          <w:p w14:paraId="0BA5365A" w14:textId="22514C86" w:rsidR="00BF3129" w:rsidRDefault="00600126" w:rsidP="00E75702">
            <w:r w:rsidRPr="00F44FEE">
              <w:rPr>
                <w:b/>
              </w:rPr>
              <w:t>Present</w:t>
            </w:r>
            <w:r>
              <w:t>: Andrew Kings</w:t>
            </w:r>
            <w:r w:rsidR="00BF3129">
              <w:t xml:space="preserve"> (CCA)</w:t>
            </w:r>
            <w:r>
              <w:t>, Rebecca Myers</w:t>
            </w:r>
            <w:r w:rsidR="00BF3129">
              <w:t xml:space="preserve"> (AIM)</w:t>
            </w:r>
            <w:r>
              <w:t>, Sam Bradshaw</w:t>
            </w:r>
            <w:r w:rsidR="00BF3129">
              <w:t>, Neetan Jain (IND), Andrew Lane, Peter Badham (AIM)</w:t>
            </w:r>
            <w:r w:rsidR="008917FE">
              <w:t>, Will Pearce (CCA), Wayne Ryan (CCA)</w:t>
            </w:r>
            <w:r w:rsidR="002D7F66">
              <w:t xml:space="preserve">, Sian Williams (CCA), </w:t>
            </w:r>
            <w:r w:rsidR="00E42A83">
              <w:t>Gary Barber (IND), Iqbal Topia (AIM) Mike Powis (IND),</w:t>
            </w:r>
          </w:p>
          <w:p w14:paraId="42758016" w14:textId="015984A7" w:rsidR="00600126" w:rsidRPr="00C633A2" w:rsidRDefault="00600126" w:rsidP="00E75702">
            <w:r w:rsidRPr="00F44FEE">
              <w:rPr>
                <w:b/>
              </w:rPr>
              <w:t>Apologies</w:t>
            </w:r>
            <w:r w:rsidRPr="00F30A26">
              <w:rPr>
                <w:i/>
              </w:rPr>
              <w:t xml:space="preserve">: </w:t>
            </w:r>
            <w:r w:rsidR="002D7F66">
              <w:t>Pete Arthur (CCA)</w:t>
            </w:r>
            <w:r w:rsidR="00E42A83">
              <w:t xml:space="preserve"> Matt Courtney-Smith (CCA)</w:t>
            </w:r>
          </w:p>
        </w:tc>
        <w:tc>
          <w:tcPr>
            <w:tcW w:w="480" w:type="pct"/>
          </w:tcPr>
          <w:p w14:paraId="4F73275C" w14:textId="77777777" w:rsidR="00600126" w:rsidRDefault="00600126" w:rsidP="00E75702"/>
          <w:p w14:paraId="0FB9D708" w14:textId="33E483CB" w:rsidR="00600126" w:rsidRPr="00F30A26" w:rsidRDefault="00600126" w:rsidP="00E75702"/>
        </w:tc>
      </w:tr>
      <w:tr w:rsidR="00600126" w:rsidRPr="00F30A26" w14:paraId="17ED2C61" w14:textId="77777777" w:rsidTr="00A008B5">
        <w:trPr>
          <w:trHeight w:val="2289"/>
        </w:trPr>
        <w:tc>
          <w:tcPr>
            <w:tcW w:w="264" w:type="pct"/>
          </w:tcPr>
          <w:p w14:paraId="752A5BAF" w14:textId="77777777" w:rsidR="00600126" w:rsidRPr="00F30A26" w:rsidRDefault="00600126" w:rsidP="00E75702"/>
        </w:tc>
        <w:tc>
          <w:tcPr>
            <w:tcW w:w="4256" w:type="pct"/>
          </w:tcPr>
          <w:p w14:paraId="750C42A1" w14:textId="77777777" w:rsidR="00600126" w:rsidRPr="00F44FEE" w:rsidRDefault="00600126" w:rsidP="00E75702">
            <w:pPr>
              <w:rPr>
                <w:b/>
              </w:rPr>
            </w:pPr>
            <w:r w:rsidRPr="00F44FEE">
              <w:rPr>
                <w:b/>
              </w:rPr>
              <w:t>Minutes of previous meeting</w:t>
            </w:r>
          </w:p>
          <w:p w14:paraId="726516A4" w14:textId="7C7180CA" w:rsidR="00600126" w:rsidRPr="00FF1C70" w:rsidRDefault="00600126" w:rsidP="00E75702">
            <w:pPr>
              <w:rPr>
                <w:i/>
              </w:rPr>
            </w:pPr>
            <w:r w:rsidRPr="00FF1C70">
              <w:rPr>
                <w:i/>
              </w:rPr>
              <w:t>Accuracy</w:t>
            </w:r>
          </w:p>
          <w:p w14:paraId="2966B1BB" w14:textId="7A5C09C4" w:rsidR="00600126" w:rsidRDefault="00600126" w:rsidP="00E75702">
            <w:r>
              <w:t>The minutes were accepted as a true record.</w:t>
            </w:r>
            <w:r w:rsidR="00E42A83">
              <w:t xml:space="preserve"> The notes from exec meeting were accepted.</w:t>
            </w:r>
          </w:p>
          <w:p w14:paraId="2B229108" w14:textId="39C98351" w:rsidR="00600126" w:rsidRPr="00FF1C70" w:rsidRDefault="00600126" w:rsidP="00E75702">
            <w:pPr>
              <w:rPr>
                <w:i/>
              </w:rPr>
            </w:pPr>
            <w:r w:rsidRPr="00FF1C70">
              <w:rPr>
                <w:i/>
              </w:rPr>
              <w:t>Items for redaction from publicly published minutes</w:t>
            </w:r>
          </w:p>
          <w:p w14:paraId="02BF9D2F" w14:textId="1619EF73" w:rsidR="00600126" w:rsidRPr="00220459" w:rsidRDefault="00600126" w:rsidP="00E75702">
            <w:pPr>
              <w:rPr>
                <w:szCs w:val="19"/>
              </w:rPr>
            </w:pPr>
            <w:r>
              <w:rPr>
                <w:szCs w:val="19"/>
              </w:rPr>
              <w:t>None</w:t>
            </w:r>
          </w:p>
          <w:p w14:paraId="1FD45DD4" w14:textId="23410258" w:rsidR="00600126" w:rsidRDefault="00600126" w:rsidP="00E75702">
            <w:pPr>
              <w:rPr>
                <w:i/>
              </w:rPr>
            </w:pPr>
            <w:r w:rsidRPr="00FF1C70">
              <w:rPr>
                <w:i/>
              </w:rPr>
              <w:t xml:space="preserve">Matters </w:t>
            </w:r>
            <w:r w:rsidR="002D7F66">
              <w:rPr>
                <w:i/>
              </w:rPr>
              <w:t>a</w:t>
            </w:r>
            <w:r w:rsidRPr="00FF1C70">
              <w:rPr>
                <w:i/>
              </w:rPr>
              <w:t>rising</w:t>
            </w:r>
            <w:r w:rsidR="008917FE">
              <w:rPr>
                <w:i/>
              </w:rPr>
              <w:t xml:space="preserve"> from minutes</w:t>
            </w:r>
            <w:r w:rsidR="002D7F66">
              <w:rPr>
                <w:i/>
              </w:rPr>
              <w:t xml:space="preserve"> not on agenda</w:t>
            </w:r>
          </w:p>
          <w:p w14:paraId="171467DF" w14:textId="00047882" w:rsidR="00493254" w:rsidRPr="00A008B5" w:rsidRDefault="00E42A83" w:rsidP="00E75702">
            <w:r>
              <w:t>Gary raised the issue of FMD and questioned ‘Do the LPC need to do anything more to encourage engagement with FMD compliance</w:t>
            </w:r>
            <w:r w:rsidR="00CF5563">
              <w:t xml:space="preserve">’? </w:t>
            </w:r>
            <w:r>
              <w:t xml:space="preserve">By show </w:t>
            </w:r>
            <w:r w:rsidR="00CF5563">
              <w:t xml:space="preserve">of hands ¾ of the LPC committee were not prepared for FMD- various reasons including waiting for system supplier to produce an FMD module and waiting for direction from ‘head </w:t>
            </w:r>
            <w:proofErr w:type="gramStart"/>
            <w:r w:rsidR="00CF5563">
              <w:t>offices’</w:t>
            </w:r>
            <w:proofErr w:type="gramEnd"/>
            <w:r w:rsidR="00CF5563">
              <w:t xml:space="preserve">. It was agreed that as we had put a reminder in the autumn newsletter about FMD, and as the advice from PSNC is probably the only thing available- Sam would </w:t>
            </w:r>
            <w:proofErr w:type="spellStart"/>
            <w:r w:rsidR="00CF5563">
              <w:t>mailchimp</w:t>
            </w:r>
            <w:proofErr w:type="spellEnd"/>
            <w:r w:rsidR="00CF5563">
              <w:t xml:space="preserve"> the PSNC advice again.  RM to email Sian Retallick to express our concerns.</w:t>
            </w:r>
          </w:p>
        </w:tc>
        <w:tc>
          <w:tcPr>
            <w:tcW w:w="480" w:type="pct"/>
          </w:tcPr>
          <w:p w14:paraId="3FFE0577" w14:textId="77777777" w:rsidR="00600126" w:rsidRDefault="00600126" w:rsidP="00E75702"/>
          <w:p w14:paraId="5B9CC74E" w14:textId="77777777" w:rsidR="00600126" w:rsidRDefault="00600126" w:rsidP="00E75702"/>
          <w:p w14:paraId="400F3367" w14:textId="77777777" w:rsidR="008D4B78" w:rsidRDefault="008D4B78" w:rsidP="00E75702"/>
          <w:p w14:paraId="3B054BEA" w14:textId="77777777" w:rsidR="008D4B78" w:rsidRDefault="008D4B78" w:rsidP="00E75702"/>
          <w:p w14:paraId="4A9C353D" w14:textId="77777777" w:rsidR="008D4B78" w:rsidRDefault="008D4B78" w:rsidP="00E75702"/>
          <w:p w14:paraId="77BFE626" w14:textId="09D41094" w:rsidR="008B7126" w:rsidRDefault="008B7126" w:rsidP="00E75702"/>
        </w:tc>
      </w:tr>
      <w:tr w:rsidR="00600126" w:rsidRPr="00F30A26" w14:paraId="7910EB07" w14:textId="77777777" w:rsidTr="00BF3129">
        <w:tc>
          <w:tcPr>
            <w:tcW w:w="264" w:type="pct"/>
          </w:tcPr>
          <w:p w14:paraId="00CC405C" w14:textId="77777777" w:rsidR="00600126" w:rsidRPr="00A008B5" w:rsidRDefault="00600126" w:rsidP="00E75702"/>
        </w:tc>
        <w:tc>
          <w:tcPr>
            <w:tcW w:w="4256" w:type="pct"/>
          </w:tcPr>
          <w:p w14:paraId="36CDC8F6" w14:textId="5CB4AA0C" w:rsidR="00600126" w:rsidRPr="00A008B5" w:rsidRDefault="00600126" w:rsidP="00E75702">
            <w:pPr>
              <w:rPr>
                <w:b/>
                <w:szCs w:val="19"/>
              </w:rPr>
            </w:pPr>
            <w:r w:rsidRPr="00A008B5">
              <w:rPr>
                <w:b/>
                <w:szCs w:val="19"/>
              </w:rPr>
              <w:t>Chair and Officer Updates</w:t>
            </w:r>
          </w:p>
          <w:p w14:paraId="25643694" w14:textId="32A85CFF" w:rsidR="00A008B5" w:rsidRPr="00A008B5" w:rsidRDefault="00600126" w:rsidP="00E75702">
            <w:pPr>
              <w:rPr>
                <w:i/>
                <w:szCs w:val="19"/>
              </w:rPr>
            </w:pPr>
            <w:r w:rsidRPr="00A008B5">
              <w:rPr>
                <w:i/>
                <w:szCs w:val="19"/>
              </w:rPr>
              <w:t>Activity Reports</w:t>
            </w:r>
          </w:p>
          <w:p w14:paraId="6F3B9CEB" w14:textId="77777777" w:rsidR="00D021F9" w:rsidRPr="00A008B5" w:rsidRDefault="008B7126" w:rsidP="00E75702">
            <w:r w:rsidRPr="00D566FC">
              <w:rPr>
                <w:b/>
              </w:rPr>
              <w:t>Chair</w:t>
            </w:r>
            <w:r w:rsidR="00D021F9" w:rsidRPr="00A008B5">
              <w:t>-</w:t>
            </w:r>
          </w:p>
          <w:p w14:paraId="33CF5E23" w14:textId="1F96721D" w:rsidR="00A008B5" w:rsidRPr="00A008B5" w:rsidRDefault="00A858FB" w:rsidP="00E75702">
            <w:r>
              <w:t>The committee accepted Andre</w:t>
            </w:r>
            <w:r w:rsidR="00D566FC">
              <w:t>w</w:t>
            </w:r>
            <w:r>
              <w:t>’s calendar report</w:t>
            </w:r>
            <w:r w:rsidR="00AB2D43">
              <w:t xml:space="preserve"> and verbal report of activity.</w:t>
            </w:r>
          </w:p>
          <w:p w14:paraId="1AA7EBA9" w14:textId="4B6B0654" w:rsidR="00D021F9" w:rsidRDefault="008B7126" w:rsidP="00E75702">
            <w:r w:rsidRPr="00D566FC">
              <w:rPr>
                <w:b/>
              </w:rPr>
              <w:t>Support</w:t>
            </w:r>
            <w:r w:rsidRPr="00A008B5">
              <w:t>-</w:t>
            </w:r>
          </w:p>
          <w:p w14:paraId="63DEADF0" w14:textId="69D43314" w:rsidR="00A858FB" w:rsidRPr="00A858FB" w:rsidRDefault="00A858FB" w:rsidP="00E75702">
            <w:r w:rsidRPr="00A858FB">
              <w:t>The committee accepted Sam’s report</w:t>
            </w:r>
            <w:r>
              <w:t>.</w:t>
            </w:r>
          </w:p>
          <w:p w14:paraId="30AFF5EF" w14:textId="49FE0A5A" w:rsidR="00A858FB" w:rsidRPr="00A858FB" w:rsidRDefault="00A858FB" w:rsidP="00E75702">
            <w:r w:rsidRPr="00A858FB">
              <w:t>QP’s – The committee agreed Sam was doing a great job encouraging compliance with QPs again, even though there are fewer things that Sam can support on.</w:t>
            </w:r>
            <w:r>
              <w:t xml:space="preserve"> Cannot check quality element but gateway criteria are online so are monitoring this and providing support to independents-</w:t>
            </w:r>
            <w:r w:rsidRPr="00A858FB">
              <w:t xml:space="preserve"> RM didn’t realise that SB didn’t get the weekly report from PSNC with LPC completion figures on, so RM to email SB with report going forward. </w:t>
            </w:r>
          </w:p>
          <w:p w14:paraId="281F5030" w14:textId="0B92DD88" w:rsidR="00A858FB" w:rsidRDefault="00A858FB" w:rsidP="00E75702">
            <w:r>
              <w:t xml:space="preserve">WES- pharmacies must log in to SCR to tick the WES box automatically. Sam to </w:t>
            </w:r>
            <w:proofErr w:type="spellStart"/>
            <w:r>
              <w:t>mailchimp</w:t>
            </w:r>
            <w:proofErr w:type="spellEnd"/>
            <w:r>
              <w:t xml:space="preserve"> to remind contractors to do this.</w:t>
            </w:r>
          </w:p>
          <w:p w14:paraId="45BA77BD" w14:textId="00E48293" w:rsidR="00A858FB" w:rsidRDefault="00A858FB" w:rsidP="00E75702">
            <w:r>
              <w:t xml:space="preserve">HLPs- Sam to remind pharmacies to re-accredit either 2 years on RSPH website or locally by paper using PSNC pack. Sam to check who is </w:t>
            </w:r>
            <w:proofErr w:type="gramStart"/>
            <w:r>
              <w:t>a</w:t>
            </w:r>
            <w:proofErr w:type="gramEnd"/>
            <w:r>
              <w:t xml:space="preserve"> HLC so we can start a master sheet.  Ask PSNC if they will negotiate to allow RSPH level 2 training to be free for all pharmacy staff then we can encourage all pharmacy staff to complete. Sam to encourage people to record HLP interventions on the </w:t>
            </w:r>
            <w:proofErr w:type="spellStart"/>
            <w:r>
              <w:t>pharmoutcomes</w:t>
            </w:r>
            <w:proofErr w:type="spellEnd"/>
            <w:r>
              <w:t xml:space="preserve"> form</w:t>
            </w:r>
          </w:p>
          <w:p w14:paraId="300F6E6C" w14:textId="54667B9C" w:rsidR="00D566FC" w:rsidRDefault="00D566FC" w:rsidP="00E75702">
            <w:r>
              <w:t>JIC box- pilot going ahead all seems ok. Chris L making a video for pharmacy. SB delivering boxes and packs to pharmacy and ensuring contractors understand the service.</w:t>
            </w:r>
          </w:p>
          <w:p w14:paraId="2254BE90" w14:textId="036EF04A" w:rsidR="00A858FB" w:rsidRDefault="00D566FC" w:rsidP="00E75702">
            <w:r>
              <w:t>EDSMI</w:t>
            </w:r>
            <w:r w:rsidR="00906711">
              <w:t xml:space="preserve"> South Cots-</w:t>
            </w:r>
            <w:r>
              <w:t xml:space="preserve"> outcome was </w:t>
            </w:r>
            <w:proofErr w:type="gramStart"/>
            <w:r>
              <w:t>‘ we</w:t>
            </w:r>
            <w:proofErr w:type="gramEnd"/>
            <w:r>
              <w:t xml:space="preserve"> need to work a lot more closely with comm pharmacy’ Can we get a copy of any ‘write up’ from Jonathon please as evidence. Data on </w:t>
            </w:r>
            <w:proofErr w:type="spellStart"/>
            <w:r>
              <w:t>pharmoutcomes</w:t>
            </w:r>
            <w:proofErr w:type="spellEnd"/>
          </w:p>
          <w:p w14:paraId="35805D85" w14:textId="4762C18F" w:rsidR="00906711" w:rsidRPr="00D566FC" w:rsidRDefault="00906711" w:rsidP="00E75702">
            <w:r>
              <w:t>HLS- Have approached Sam with a suggestion for a ‘Referrals to HLS’ service that would have a fee attached (fee for every patient referred from pharmacy that takes up an HLS service). Sam is hoping to scope this out.</w:t>
            </w:r>
          </w:p>
          <w:p w14:paraId="72949D7D" w14:textId="77777777" w:rsidR="00A858FB" w:rsidRPr="00D566FC" w:rsidRDefault="00B7774A" w:rsidP="00E75702">
            <w:pPr>
              <w:rPr>
                <w:b/>
              </w:rPr>
            </w:pPr>
            <w:r w:rsidRPr="00D566FC">
              <w:rPr>
                <w:b/>
              </w:rPr>
              <w:t>Partnerships</w:t>
            </w:r>
          </w:p>
          <w:p w14:paraId="689186FC" w14:textId="6FAEF2BA" w:rsidR="00A858FB" w:rsidRDefault="00A858FB" w:rsidP="00E75702">
            <w:r w:rsidRPr="00A858FB">
              <w:t>The committee accepted Becky’s report</w:t>
            </w:r>
          </w:p>
          <w:p w14:paraId="24681300" w14:textId="77777777" w:rsidR="00D566FC" w:rsidRDefault="00A858FB" w:rsidP="00E75702">
            <w:r>
              <w:t xml:space="preserve">Inhalers checks and pill checks- can we speak to TM to see if there is a local service that can be commissioned from a selected few pharmacies to accommodate patients who can’t get a suitable appointment for a pill or inhaler check. </w:t>
            </w:r>
          </w:p>
          <w:p w14:paraId="270BF700" w14:textId="5D8B501F" w:rsidR="00D566FC" w:rsidRDefault="00A858FB" w:rsidP="00E75702">
            <w:r>
              <w:t>MAS- committee reviewed the draft SLA although there was no service reimbursement price in the document. RM emailed LP to ask her to clarify fun</w:t>
            </w:r>
            <w:r w:rsidR="00D566FC">
              <w:t xml:space="preserve">ding for the service from April. For TM can we add- access SCR to the URMS and MAS data collection form? Committee agreed that the inclusion criteria were ‘fuzzy’ and open to interpretation depending on the pharmacist providing the service. It is also not the pharmacists place to be deciding who can ‘afford’ a service or not as this may </w:t>
            </w:r>
            <w:proofErr w:type="gramStart"/>
            <w:r w:rsidR="00D566FC">
              <w:t>open up</w:t>
            </w:r>
            <w:proofErr w:type="gramEnd"/>
            <w:r w:rsidR="00D566FC">
              <w:t xml:space="preserve"> the contractor to claims of discrimination or complains. RM to draft some advice to contractors after we have clarity on funding</w:t>
            </w:r>
          </w:p>
          <w:p w14:paraId="053C0FAF" w14:textId="796A3EB5" w:rsidR="00D566FC" w:rsidRDefault="00D566FC" w:rsidP="00E75702">
            <w:r>
              <w:t>DMIRS- have just been notified that it is running locally within Gloucester city or south cots</w:t>
            </w:r>
            <w:r w:rsidR="00906711">
              <w:t xml:space="preserve"> (GP to pharmacy pilot)</w:t>
            </w:r>
            <w:r>
              <w:t>- waiting on feedback from Teresa as to what is happening. Sian</w:t>
            </w:r>
            <w:r w:rsidR="00906711">
              <w:t xml:space="preserve"> took phone call during meeting and gave brief</w:t>
            </w:r>
            <w:r>
              <w:t xml:space="preserve"> feedback from TM</w:t>
            </w:r>
            <w:r w:rsidR="00906711">
              <w:t>- has been applied for by the Primary Care team (Helen Goody)- likely to be 2 GP pilot sites and 2 pharmacies. All very early stages so watch this space for more information</w:t>
            </w:r>
          </w:p>
          <w:p w14:paraId="448D8BE1" w14:textId="17CA4FC4" w:rsidR="00D566FC" w:rsidRDefault="00906711" w:rsidP="00E75702">
            <w:r>
              <w:t>BHF BP service update given- agreed to run with the service and push pharmacies to engage as much as possible, encourage robust reporting so that we can prove service is successful- so that we can push for county wide roll out.</w:t>
            </w:r>
          </w:p>
          <w:p w14:paraId="2D3B7885" w14:textId="03636946" w:rsidR="00D566FC" w:rsidRPr="00A858FB" w:rsidRDefault="00D566FC" w:rsidP="00E75702">
            <w:r>
              <w:t xml:space="preserve">ADDITIONAL- after the meeting LP clarified that the MAS service fee had been reduced to £3.50. By email </w:t>
            </w:r>
            <w:proofErr w:type="gramStart"/>
            <w:r>
              <w:t>the majority of</w:t>
            </w:r>
            <w:proofErr w:type="gramEnd"/>
            <w:r>
              <w:t xml:space="preserve"> the committee agreed that they were dissatisfied with the funding for the service as it is not reflective of the amount of work that goes into delivery. It was also agreed that the committee could neither encourage or discourage contractors from delivering the service. Advice for contractors to be drafted by RM and agreed at next full meeting</w:t>
            </w:r>
          </w:p>
          <w:p w14:paraId="061F6FA6" w14:textId="77777777" w:rsidR="006D4E08" w:rsidRPr="00A008B5" w:rsidRDefault="00B7774A" w:rsidP="00E75702">
            <w:pPr>
              <w:rPr>
                <w:b/>
              </w:rPr>
            </w:pPr>
            <w:r w:rsidRPr="00A008B5">
              <w:rPr>
                <w:b/>
              </w:rPr>
              <w:t xml:space="preserve">Training- </w:t>
            </w:r>
          </w:p>
          <w:p w14:paraId="64CEF391" w14:textId="15589E75" w:rsidR="00E42A83" w:rsidRPr="00A008B5" w:rsidRDefault="006D4E08" w:rsidP="00E75702">
            <w:proofErr w:type="spellStart"/>
            <w:r w:rsidRPr="00A008B5">
              <w:t>Virtualoutcomes</w:t>
            </w:r>
            <w:proofErr w:type="spellEnd"/>
            <w:r w:rsidR="00E75702">
              <w:t>- the committee discussed in length and voted whether to fund the license for 2019. Matt and Pete had already stated in emails how they would vote if it was needed. A vote was undertaken and there were 6 votes FOR, 6 votes AGAINST funding. The deciding vote was cast by the chair and it was agreed that the license would be funded by the LPC for a further 12 months on the proviso that there was a regular report to the committee about how many contractors were using the platform. We will also continue to promote use in newsletters and bulletins.</w:t>
            </w:r>
          </w:p>
          <w:p w14:paraId="73E47A88" w14:textId="03C3A37B" w:rsidR="006D4E08" w:rsidRPr="00A008B5" w:rsidRDefault="00E42A83" w:rsidP="00E75702">
            <w:r>
              <w:t>CPPE EHC training on in January- SB attending a</w:t>
            </w:r>
            <w:r w:rsidR="00AB2D43">
              <w:t>n</w:t>
            </w:r>
            <w:r>
              <w:t>d local pathway and engagement is on agenda</w:t>
            </w:r>
          </w:p>
          <w:p w14:paraId="2A50AD52" w14:textId="605E1BAD" w:rsidR="0029221F" w:rsidRPr="00A008B5" w:rsidRDefault="0029221F" w:rsidP="00E75702">
            <w:r w:rsidRPr="00A008B5">
              <w:t xml:space="preserve">Cannabis oil – </w:t>
            </w:r>
            <w:r w:rsidR="00E42A83">
              <w:t xml:space="preserve">still to investigate if we can </w:t>
            </w:r>
            <w:r w:rsidR="00AB2D43">
              <w:t>facilitate some funded training</w:t>
            </w:r>
          </w:p>
          <w:p w14:paraId="7FAB1696" w14:textId="2B89C4C5" w:rsidR="00E75702" w:rsidRDefault="00A008B5" w:rsidP="00E75702">
            <w:r w:rsidRPr="00A008B5">
              <w:t>Liam Stapleton</w:t>
            </w:r>
            <w:r w:rsidR="00E42A83">
              <w:t>- has been in touch with prices so we need a sponsor to fund training now. All to email me any details of reps that we can contact to get some ££</w:t>
            </w:r>
          </w:p>
          <w:p w14:paraId="32B6996D" w14:textId="4CB3E909" w:rsidR="00E75702" w:rsidRDefault="00E75702" w:rsidP="00E75702">
            <w:r>
              <w:t>It was discussed and agreed that as we have a significant focus on Gloucester city as a ‘deprived’ locality- with several new service that we will try to arrange a local meeting for Gloucester contractors?</w:t>
            </w:r>
          </w:p>
          <w:p w14:paraId="320DD8F4" w14:textId="3D039940" w:rsidR="00D566FC" w:rsidRPr="00A008B5" w:rsidRDefault="00E75702" w:rsidP="00E75702">
            <w:r>
              <w:t xml:space="preserve">There is funded training from HEE through the </w:t>
            </w:r>
            <w:proofErr w:type="spellStart"/>
            <w:r>
              <w:t>PiF</w:t>
            </w:r>
            <w:proofErr w:type="spellEnd"/>
            <w:r>
              <w:t>- Physical assessment and clinical reasoning</w:t>
            </w:r>
            <w:r w:rsidR="00AB2D43">
              <w:t>- can we investigate how to access this</w:t>
            </w:r>
            <w:r>
              <w:t xml:space="preserve">? Talk to Karen Probert at CCG? This is a </w:t>
            </w:r>
            <w:proofErr w:type="gramStart"/>
            <w:r>
              <w:t>7 month</w:t>
            </w:r>
            <w:proofErr w:type="gramEnd"/>
            <w:r>
              <w:t xml:space="preserve"> funded course. Speak to FC about DMIRS training with CPPE? (no DMIRS training- Jut MAS training?) Promote Bath Uni Clinical skills training for Pharmacists- </w:t>
            </w:r>
            <w:proofErr w:type="spellStart"/>
            <w:r>
              <w:t>PiF</w:t>
            </w:r>
            <w:proofErr w:type="spellEnd"/>
            <w:r>
              <w:t xml:space="preserve"> </w:t>
            </w:r>
            <w:r w:rsidR="00AB2D43">
              <w:t>funded.</w:t>
            </w:r>
          </w:p>
        </w:tc>
        <w:tc>
          <w:tcPr>
            <w:tcW w:w="480" w:type="pct"/>
          </w:tcPr>
          <w:p w14:paraId="6CD87B64" w14:textId="4802AB9B" w:rsidR="00B7774A" w:rsidRDefault="00B7774A" w:rsidP="00E75702"/>
          <w:p w14:paraId="297E31F3" w14:textId="694F0C8B" w:rsidR="00B7774A" w:rsidRDefault="00B7774A" w:rsidP="00E75702"/>
          <w:p w14:paraId="1228528C" w14:textId="77777777" w:rsidR="00B7774A" w:rsidRDefault="00B7774A" w:rsidP="00E75702"/>
          <w:p w14:paraId="2DD1A515" w14:textId="77777777" w:rsidR="006D4E08" w:rsidRDefault="006D4E08" w:rsidP="00E75702"/>
          <w:p w14:paraId="2AA443BC" w14:textId="77777777" w:rsidR="006D4E08" w:rsidRDefault="006D4E08" w:rsidP="00E75702"/>
          <w:p w14:paraId="7BCCC0E4" w14:textId="502D8FC2" w:rsidR="00A008B5" w:rsidRDefault="00A008B5" w:rsidP="00E75702"/>
        </w:tc>
      </w:tr>
      <w:tr w:rsidR="00600126" w:rsidRPr="00F30A26" w14:paraId="4F3611BC" w14:textId="77777777" w:rsidTr="00BF3129">
        <w:tc>
          <w:tcPr>
            <w:tcW w:w="264" w:type="pct"/>
          </w:tcPr>
          <w:p w14:paraId="71015C84" w14:textId="77777777" w:rsidR="00600126" w:rsidRDefault="00600126" w:rsidP="00E75702"/>
        </w:tc>
        <w:tc>
          <w:tcPr>
            <w:tcW w:w="4256" w:type="pct"/>
          </w:tcPr>
          <w:p w14:paraId="58375128" w14:textId="77777777" w:rsidR="00D021F9" w:rsidRDefault="003A0AB7" w:rsidP="00E75702">
            <w:pPr>
              <w:rPr>
                <w:b/>
              </w:rPr>
            </w:pPr>
            <w:r w:rsidRPr="00960160">
              <w:rPr>
                <w:b/>
              </w:rPr>
              <w:t>PSNC report</w:t>
            </w:r>
          </w:p>
          <w:p w14:paraId="2FFC930F" w14:textId="03BE6C92" w:rsidR="00AB2D43" w:rsidRPr="00AB2D43" w:rsidRDefault="00AB2D43" w:rsidP="00E75702">
            <w:r w:rsidRPr="00AB2D43">
              <w:t>No PSNC meeting since last committee meeting. All committee are signed up to PSNC mailing list</w:t>
            </w:r>
          </w:p>
        </w:tc>
        <w:tc>
          <w:tcPr>
            <w:tcW w:w="480" w:type="pct"/>
          </w:tcPr>
          <w:p w14:paraId="5EBEFB6A" w14:textId="1A161446" w:rsidR="00CE0F87" w:rsidRDefault="00CE0F87" w:rsidP="00E75702"/>
          <w:p w14:paraId="7E9C5A03" w14:textId="16887A32" w:rsidR="00CE0F87" w:rsidRPr="00F30A26" w:rsidRDefault="00CE0F87" w:rsidP="00E75702"/>
        </w:tc>
      </w:tr>
      <w:tr w:rsidR="00600126" w:rsidRPr="00F30A26" w14:paraId="7044D90E" w14:textId="77777777" w:rsidTr="00BF3129">
        <w:tc>
          <w:tcPr>
            <w:tcW w:w="264" w:type="pct"/>
          </w:tcPr>
          <w:p w14:paraId="57C65465" w14:textId="77777777" w:rsidR="00600126" w:rsidRDefault="00600126" w:rsidP="00E75702"/>
        </w:tc>
        <w:tc>
          <w:tcPr>
            <w:tcW w:w="4256" w:type="pct"/>
          </w:tcPr>
          <w:p w14:paraId="2E43E730" w14:textId="77777777" w:rsidR="00461DCF" w:rsidRDefault="00E42A83" w:rsidP="00E75702">
            <w:pPr>
              <w:rPr>
                <w:b/>
              </w:rPr>
            </w:pPr>
            <w:r w:rsidRPr="00E42A83">
              <w:rPr>
                <w:b/>
              </w:rPr>
              <w:t>Strategic plan review</w:t>
            </w:r>
          </w:p>
          <w:p w14:paraId="6EA09642" w14:textId="2BCFFD5F" w:rsidR="00E42A83" w:rsidRPr="00E42A83" w:rsidRDefault="00E42A83" w:rsidP="00E75702">
            <w:r>
              <w:t xml:space="preserve">The committee reviewed and updated the strategic plan for 2019. There were some additions and some deletions. There was a large discussion leading on from the </w:t>
            </w:r>
            <w:proofErr w:type="spellStart"/>
            <w:r>
              <w:t>Virtualoutcomes</w:t>
            </w:r>
            <w:proofErr w:type="spellEnd"/>
            <w:r>
              <w:t xml:space="preserve"> discussion about if the LPC should be putting on training so it was agreed that training events would only be ‘facilitated’ by the LPC going forward, and funding would be sought wherever possible by Pharma to host local events. It was agreed that the LPC focus should be on facilitating more ‘locality’ based events</w:t>
            </w:r>
          </w:p>
        </w:tc>
        <w:tc>
          <w:tcPr>
            <w:tcW w:w="480" w:type="pct"/>
          </w:tcPr>
          <w:p w14:paraId="5E41846B" w14:textId="77777777" w:rsidR="006F7F31" w:rsidRDefault="006F7F31" w:rsidP="00E75702"/>
          <w:p w14:paraId="4EE95641" w14:textId="77777777" w:rsidR="000900FC" w:rsidRDefault="000900FC" w:rsidP="00E75702"/>
          <w:p w14:paraId="3369528B" w14:textId="77777777" w:rsidR="004B2352" w:rsidRDefault="004B2352" w:rsidP="00E75702"/>
          <w:p w14:paraId="0E6954C6" w14:textId="77777777" w:rsidR="004B2352" w:rsidRDefault="004B2352" w:rsidP="00E75702"/>
          <w:p w14:paraId="29F9D3F3" w14:textId="51E8BE5E" w:rsidR="004B2352" w:rsidRDefault="004B2352" w:rsidP="00E75702"/>
        </w:tc>
      </w:tr>
      <w:tr w:rsidR="000900FC" w:rsidRPr="00F30A26" w14:paraId="7B188F0A" w14:textId="77777777" w:rsidTr="00BF3129">
        <w:tc>
          <w:tcPr>
            <w:tcW w:w="264" w:type="pct"/>
          </w:tcPr>
          <w:p w14:paraId="489D0B58" w14:textId="77777777" w:rsidR="000900FC" w:rsidRDefault="000900FC" w:rsidP="00E75702"/>
        </w:tc>
        <w:tc>
          <w:tcPr>
            <w:tcW w:w="4256" w:type="pct"/>
          </w:tcPr>
          <w:p w14:paraId="03375BC7" w14:textId="77777777" w:rsidR="00461DCF" w:rsidRPr="00461DCF" w:rsidRDefault="000900FC" w:rsidP="00E75702">
            <w:pPr>
              <w:rPr>
                <w:b/>
              </w:rPr>
            </w:pPr>
            <w:r w:rsidRPr="00461DCF">
              <w:rPr>
                <w:b/>
              </w:rPr>
              <w:t>Workplan review</w:t>
            </w:r>
          </w:p>
          <w:p w14:paraId="4BC90C7B" w14:textId="5177B986" w:rsidR="00461DCF" w:rsidRPr="002D7F66" w:rsidRDefault="00461DCF" w:rsidP="00E75702">
            <w:r>
              <w:t>Updated on Mondays.com and actions noted and agreed on the system</w:t>
            </w:r>
            <w:r w:rsidR="00E42A83">
              <w:t xml:space="preserve">. New 2019 </w:t>
            </w:r>
            <w:proofErr w:type="spellStart"/>
            <w:r w:rsidR="00E42A83">
              <w:t>workboard</w:t>
            </w:r>
            <w:proofErr w:type="spellEnd"/>
            <w:r w:rsidR="00E42A83">
              <w:t xml:space="preserve"> to be set up in advance of next meeting</w:t>
            </w:r>
          </w:p>
        </w:tc>
        <w:tc>
          <w:tcPr>
            <w:tcW w:w="480" w:type="pct"/>
          </w:tcPr>
          <w:p w14:paraId="787FB350" w14:textId="77777777" w:rsidR="000900FC" w:rsidRDefault="000900FC" w:rsidP="00E75702"/>
          <w:p w14:paraId="7AF09888" w14:textId="7A2A2223" w:rsidR="00EF25C1" w:rsidRDefault="00EF25C1" w:rsidP="00E75702"/>
        </w:tc>
      </w:tr>
      <w:tr w:rsidR="0029221F" w:rsidRPr="00F30A26" w14:paraId="33344A39" w14:textId="77777777" w:rsidTr="00BF3129">
        <w:tc>
          <w:tcPr>
            <w:tcW w:w="264" w:type="pct"/>
          </w:tcPr>
          <w:p w14:paraId="42495070" w14:textId="77777777" w:rsidR="0029221F" w:rsidRDefault="0029221F" w:rsidP="00E75702"/>
        </w:tc>
        <w:tc>
          <w:tcPr>
            <w:tcW w:w="4256" w:type="pct"/>
          </w:tcPr>
          <w:p w14:paraId="4871B59C" w14:textId="77777777" w:rsidR="00461DCF" w:rsidRPr="00E75702" w:rsidRDefault="00906711" w:rsidP="00E75702">
            <w:pPr>
              <w:rPr>
                <w:b/>
              </w:rPr>
            </w:pPr>
            <w:r w:rsidRPr="00E75702">
              <w:rPr>
                <w:b/>
              </w:rPr>
              <w:t>Budget</w:t>
            </w:r>
          </w:p>
          <w:p w14:paraId="46AB5B93" w14:textId="36F3EEDD" w:rsidR="00BD670B" w:rsidRDefault="00906711" w:rsidP="00E75702">
            <w:r>
              <w:t xml:space="preserve">Budget for 2019/20 was reviewed, discussed, amended and agreed in draft </w:t>
            </w:r>
            <w:r w:rsidR="00E75702">
              <w:t>(PB proposed that the draft budget was accepted, WP seconded- no o</w:t>
            </w:r>
            <w:r w:rsidR="00892C9A">
              <w:t>b</w:t>
            </w:r>
            <w:r w:rsidR="00E75702">
              <w:t xml:space="preserve">jections) </w:t>
            </w:r>
            <w:r>
              <w:t>for ratification at next meeting.</w:t>
            </w:r>
            <w:r w:rsidR="00BD670B">
              <w:t xml:space="preserve"> Key for next year is sponsorship for meetings</w:t>
            </w:r>
            <w:r w:rsidR="00E75702">
              <w:t xml:space="preserve"> </w:t>
            </w:r>
            <w:r w:rsidR="00BD670B">
              <w:t>if we want to drive income.</w:t>
            </w:r>
            <w:r w:rsidR="00E75702">
              <w:t xml:space="preserve"> Agreed not to increase the contractor levy. Committee agreed to pass on any contact details for reps</w:t>
            </w:r>
          </w:p>
          <w:p w14:paraId="119FC15E" w14:textId="3B57DBAE" w:rsidR="00BD670B" w:rsidRPr="0029221F" w:rsidRDefault="00E75702" w:rsidP="00E75702">
            <w:r>
              <w:t>IT to email draft budget to RM for inclusion in strategic plan and to assign elements of the budget to the workplan on Mondays.com</w:t>
            </w:r>
          </w:p>
        </w:tc>
        <w:tc>
          <w:tcPr>
            <w:tcW w:w="480" w:type="pct"/>
          </w:tcPr>
          <w:p w14:paraId="51ED8561" w14:textId="77777777" w:rsidR="0029221F" w:rsidRDefault="0029221F" w:rsidP="00E75702"/>
          <w:p w14:paraId="38C9DD1C" w14:textId="3CA1443D" w:rsidR="00461DCF" w:rsidRDefault="00461DCF" w:rsidP="00E75702"/>
        </w:tc>
      </w:tr>
      <w:tr w:rsidR="003F36EB" w:rsidRPr="00F30A26" w14:paraId="471CA986" w14:textId="77777777" w:rsidTr="00BF3129">
        <w:tc>
          <w:tcPr>
            <w:tcW w:w="264" w:type="pct"/>
          </w:tcPr>
          <w:p w14:paraId="0B8A3622" w14:textId="77777777" w:rsidR="003F36EB" w:rsidRDefault="003F36EB" w:rsidP="00E75702"/>
        </w:tc>
        <w:tc>
          <w:tcPr>
            <w:tcW w:w="4256" w:type="pct"/>
          </w:tcPr>
          <w:p w14:paraId="6A5E763B" w14:textId="464145EA" w:rsidR="00883EC9" w:rsidRDefault="00883EC9" w:rsidP="00E75702">
            <w:pPr>
              <w:rPr>
                <w:b/>
              </w:rPr>
            </w:pPr>
            <w:r w:rsidRPr="00883EC9">
              <w:rPr>
                <w:b/>
              </w:rPr>
              <w:t>Any Other Busin</w:t>
            </w:r>
            <w:r w:rsidR="00090800">
              <w:rPr>
                <w:b/>
              </w:rPr>
              <w:t>ess</w:t>
            </w:r>
          </w:p>
          <w:p w14:paraId="18305A3A" w14:textId="679F89A5" w:rsidR="00AB2D43" w:rsidRDefault="00AB2D43" w:rsidP="00AB2D43">
            <w:r>
              <w:t>ICS- Andrew talking to Lisa at conference next week, will then email us and let us know what is happening. Andrew will then look to see how we can use information and make this work locally. Are we accessing any funding?</w:t>
            </w:r>
          </w:p>
          <w:p w14:paraId="279078C4" w14:textId="77777777" w:rsidR="00EF25C1" w:rsidRDefault="00AB2D43" w:rsidP="00E75702">
            <w:r>
              <w:t>LPC conference attendees- Andrew and either PB or GB.</w:t>
            </w:r>
          </w:p>
          <w:p w14:paraId="504B5F69" w14:textId="320E801B" w:rsidR="00AB2D43" w:rsidRPr="00345489" w:rsidRDefault="00AB2D43" w:rsidP="00E75702">
            <w:r>
              <w:t xml:space="preserve">New committee meeting venue is needed at </w:t>
            </w:r>
            <w:proofErr w:type="spellStart"/>
            <w:r>
              <w:t>Hazelwoods</w:t>
            </w:r>
            <w:proofErr w:type="spellEnd"/>
            <w:r>
              <w:t xml:space="preserve"> are no longer hosting external meetings. It was agreed to Thank </w:t>
            </w:r>
            <w:proofErr w:type="spellStart"/>
            <w:r>
              <w:t>Hazelwoods</w:t>
            </w:r>
            <w:proofErr w:type="spellEnd"/>
            <w:r>
              <w:t xml:space="preserve"> for their hospitality for the last 24 months and find a new venue. Budget for venue included in 2019 budget but sponsorship would be sought for meetings.</w:t>
            </w:r>
          </w:p>
        </w:tc>
        <w:tc>
          <w:tcPr>
            <w:tcW w:w="480" w:type="pct"/>
          </w:tcPr>
          <w:p w14:paraId="7C39DCB6" w14:textId="77777777" w:rsidR="003F36EB" w:rsidRDefault="003F36EB" w:rsidP="00E75702"/>
          <w:p w14:paraId="76982DA9" w14:textId="2E20CF7E" w:rsidR="004B2352" w:rsidRDefault="004B2352" w:rsidP="00E75702"/>
        </w:tc>
      </w:tr>
    </w:tbl>
    <w:p w14:paraId="0A60AD57" w14:textId="77777777" w:rsidR="002B2E5A" w:rsidRPr="009707F9" w:rsidRDefault="002B2E5A" w:rsidP="00E75702"/>
    <w:p w14:paraId="42EDC5DD" w14:textId="77777777" w:rsidR="009707F9" w:rsidRPr="00F30A26" w:rsidRDefault="009707F9" w:rsidP="00E75702">
      <w:pPr>
        <w:rPr>
          <w:sz w:val="17"/>
          <w:szCs w:val="17"/>
        </w:rPr>
      </w:pPr>
    </w:p>
    <w:sectPr w:rsidR="009707F9" w:rsidRPr="00F30A26" w:rsidSect="00A460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5A"/>
    <w:multiLevelType w:val="hybridMultilevel"/>
    <w:tmpl w:val="E738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08EC"/>
    <w:multiLevelType w:val="hybridMultilevel"/>
    <w:tmpl w:val="39EE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5C89"/>
    <w:multiLevelType w:val="hybridMultilevel"/>
    <w:tmpl w:val="008E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11203"/>
    <w:multiLevelType w:val="hybridMultilevel"/>
    <w:tmpl w:val="54D01BD6"/>
    <w:lvl w:ilvl="0" w:tplc="0809000B">
      <w:start w:val="1"/>
      <w:numFmt w:val="bullet"/>
      <w:lvlText w:val=""/>
      <w:lvlJc w:val="left"/>
      <w:pPr>
        <w:ind w:left="1606" w:hanging="360"/>
      </w:pPr>
      <w:rPr>
        <w:rFonts w:ascii="Wingdings" w:hAnsi="Wingdings"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4" w15:restartNumberingAfterBreak="0">
    <w:nsid w:val="1F912F3D"/>
    <w:multiLevelType w:val="hybridMultilevel"/>
    <w:tmpl w:val="079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56B59"/>
    <w:multiLevelType w:val="hybridMultilevel"/>
    <w:tmpl w:val="008E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47AE1"/>
    <w:multiLevelType w:val="hybridMultilevel"/>
    <w:tmpl w:val="72328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A2"/>
    <w:rsid w:val="00002A9D"/>
    <w:rsid w:val="000058D2"/>
    <w:rsid w:val="00007F96"/>
    <w:rsid w:val="00010E74"/>
    <w:rsid w:val="00013064"/>
    <w:rsid w:val="0001379C"/>
    <w:rsid w:val="00024EDF"/>
    <w:rsid w:val="00032AFB"/>
    <w:rsid w:val="00032B96"/>
    <w:rsid w:val="0003354F"/>
    <w:rsid w:val="00045667"/>
    <w:rsid w:val="000463D0"/>
    <w:rsid w:val="00050491"/>
    <w:rsid w:val="000516CB"/>
    <w:rsid w:val="00063020"/>
    <w:rsid w:val="000726F7"/>
    <w:rsid w:val="00083BCD"/>
    <w:rsid w:val="000900FC"/>
    <w:rsid w:val="00090800"/>
    <w:rsid w:val="000951ED"/>
    <w:rsid w:val="000A197B"/>
    <w:rsid w:val="000A54BF"/>
    <w:rsid w:val="000B2FC0"/>
    <w:rsid w:val="000C05FC"/>
    <w:rsid w:val="000C4DFD"/>
    <w:rsid w:val="000D442E"/>
    <w:rsid w:val="000E08B2"/>
    <w:rsid w:val="000E412A"/>
    <w:rsid w:val="000E5E06"/>
    <w:rsid w:val="000E62DE"/>
    <w:rsid w:val="000F13FF"/>
    <w:rsid w:val="001017D4"/>
    <w:rsid w:val="001101E8"/>
    <w:rsid w:val="00110F65"/>
    <w:rsid w:val="0011320C"/>
    <w:rsid w:val="001141F4"/>
    <w:rsid w:val="00114DCE"/>
    <w:rsid w:val="00124681"/>
    <w:rsid w:val="00132F2F"/>
    <w:rsid w:val="001378D4"/>
    <w:rsid w:val="00144D2E"/>
    <w:rsid w:val="001460FE"/>
    <w:rsid w:val="001529EC"/>
    <w:rsid w:val="00152B82"/>
    <w:rsid w:val="0015308F"/>
    <w:rsid w:val="00155C80"/>
    <w:rsid w:val="001658CF"/>
    <w:rsid w:val="001734DF"/>
    <w:rsid w:val="0017359E"/>
    <w:rsid w:val="00184E79"/>
    <w:rsid w:val="0018523F"/>
    <w:rsid w:val="001863BA"/>
    <w:rsid w:val="00191CEE"/>
    <w:rsid w:val="0019690D"/>
    <w:rsid w:val="001A15FA"/>
    <w:rsid w:val="001A22CD"/>
    <w:rsid w:val="001B0F0A"/>
    <w:rsid w:val="001B1830"/>
    <w:rsid w:val="001B2AAF"/>
    <w:rsid w:val="001B517A"/>
    <w:rsid w:val="001B5189"/>
    <w:rsid w:val="001B628A"/>
    <w:rsid w:val="001C4C28"/>
    <w:rsid w:val="001C5642"/>
    <w:rsid w:val="001D3553"/>
    <w:rsid w:val="001D6309"/>
    <w:rsid w:val="001E55AF"/>
    <w:rsid w:val="001E582D"/>
    <w:rsid w:val="001F0506"/>
    <w:rsid w:val="001F2FEF"/>
    <w:rsid w:val="001F427A"/>
    <w:rsid w:val="001F5F40"/>
    <w:rsid w:val="001F5FD3"/>
    <w:rsid w:val="001F6A52"/>
    <w:rsid w:val="00212B58"/>
    <w:rsid w:val="00220459"/>
    <w:rsid w:val="00225767"/>
    <w:rsid w:val="00227771"/>
    <w:rsid w:val="002302EC"/>
    <w:rsid w:val="00231E03"/>
    <w:rsid w:val="00234A61"/>
    <w:rsid w:val="00241540"/>
    <w:rsid w:val="00241AD0"/>
    <w:rsid w:val="0024593E"/>
    <w:rsid w:val="00250420"/>
    <w:rsid w:val="00250C55"/>
    <w:rsid w:val="002524CD"/>
    <w:rsid w:val="0025624E"/>
    <w:rsid w:val="00260FD6"/>
    <w:rsid w:val="00262649"/>
    <w:rsid w:val="00265917"/>
    <w:rsid w:val="002746AF"/>
    <w:rsid w:val="0027478F"/>
    <w:rsid w:val="00275381"/>
    <w:rsid w:val="002753F8"/>
    <w:rsid w:val="00276429"/>
    <w:rsid w:val="00281360"/>
    <w:rsid w:val="00283CBF"/>
    <w:rsid w:val="0028563A"/>
    <w:rsid w:val="002900F1"/>
    <w:rsid w:val="00291178"/>
    <w:rsid w:val="0029221F"/>
    <w:rsid w:val="002976CD"/>
    <w:rsid w:val="002A232A"/>
    <w:rsid w:val="002A2747"/>
    <w:rsid w:val="002B1D15"/>
    <w:rsid w:val="002B2E5A"/>
    <w:rsid w:val="002C7A81"/>
    <w:rsid w:val="002D06B4"/>
    <w:rsid w:val="002D57E6"/>
    <w:rsid w:val="002D5899"/>
    <w:rsid w:val="002D7F66"/>
    <w:rsid w:val="002E0EB8"/>
    <w:rsid w:val="002E482D"/>
    <w:rsid w:val="002F1D31"/>
    <w:rsid w:val="002F6CAD"/>
    <w:rsid w:val="002F73E8"/>
    <w:rsid w:val="0030021E"/>
    <w:rsid w:val="00302A08"/>
    <w:rsid w:val="00303F68"/>
    <w:rsid w:val="00310CF4"/>
    <w:rsid w:val="003209AC"/>
    <w:rsid w:val="003211A9"/>
    <w:rsid w:val="00321442"/>
    <w:rsid w:val="00325236"/>
    <w:rsid w:val="003318B8"/>
    <w:rsid w:val="003326A6"/>
    <w:rsid w:val="00334B46"/>
    <w:rsid w:val="00337B62"/>
    <w:rsid w:val="003435A5"/>
    <w:rsid w:val="003435E4"/>
    <w:rsid w:val="003436F4"/>
    <w:rsid w:val="003444A2"/>
    <w:rsid w:val="00345489"/>
    <w:rsid w:val="00347C0B"/>
    <w:rsid w:val="00350482"/>
    <w:rsid w:val="00362214"/>
    <w:rsid w:val="00362F48"/>
    <w:rsid w:val="0036348C"/>
    <w:rsid w:val="00371600"/>
    <w:rsid w:val="00381F23"/>
    <w:rsid w:val="003917F8"/>
    <w:rsid w:val="0039628F"/>
    <w:rsid w:val="003A0614"/>
    <w:rsid w:val="003A0AB7"/>
    <w:rsid w:val="003A33F9"/>
    <w:rsid w:val="003A3AD9"/>
    <w:rsid w:val="003A4433"/>
    <w:rsid w:val="003A5463"/>
    <w:rsid w:val="003B037A"/>
    <w:rsid w:val="003B2FCA"/>
    <w:rsid w:val="003B56F6"/>
    <w:rsid w:val="003C16A6"/>
    <w:rsid w:val="003C436E"/>
    <w:rsid w:val="003C486D"/>
    <w:rsid w:val="003D37BE"/>
    <w:rsid w:val="003E33B2"/>
    <w:rsid w:val="003E3634"/>
    <w:rsid w:val="003F1955"/>
    <w:rsid w:val="003F36EB"/>
    <w:rsid w:val="003F462A"/>
    <w:rsid w:val="003F500E"/>
    <w:rsid w:val="003F615E"/>
    <w:rsid w:val="00411415"/>
    <w:rsid w:val="00417080"/>
    <w:rsid w:val="00420E93"/>
    <w:rsid w:val="004224A1"/>
    <w:rsid w:val="00424B6B"/>
    <w:rsid w:val="00425854"/>
    <w:rsid w:val="00426096"/>
    <w:rsid w:val="00427F2E"/>
    <w:rsid w:val="004330C3"/>
    <w:rsid w:val="00443B20"/>
    <w:rsid w:val="004456C2"/>
    <w:rsid w:val="00445AE0"/>
    <w:rsid w:val="00446943"/>
    <w:rsid w:val="00451F97"/>
    <w:rsid w:val="00456CFA"/>
    <w:rsid w:val="00457E15"/>
    <w:rsid w:val="00461DCF"/>
    <w:rsid w:val="0047262F"/>
    <w:rsid w:val="004732E5"/>
    <w:rsid w:val="00475315"/>
    <w:rsid w:val="004773FC"/>
    <w:rsid w:val="004775B6"/>
    <w:rsid w:val="00484780"/>
    <w:rsid w:val="00493254"/>
    <w:rsid w:val="00494ACC"/>
    <w:rsid w:val="004A177C"/>
    <w:rsid w:val="004A433B"/>
    <w:rsid w:val="004A63D6"/>
    <w:rsid w:val="004B07BC"/>
    <w:rsid w:val="004B2352"/>
    <w:rsid w:val="004B5B4B"/>
    <w:rsid w:val="004B729F"/>
    <w:rsid w:val="004C084A"/>
    <w:rsid w:val="004C0922"/>
    <w:rsid w:val="004D1695"/>
    <w:rsid w:val="004D1710"/>
    <w:rsid w:val="004E6739"/>
    <w:rsid w:val="004F0E17"/>
    <w:rsid w:val="00500554"/>
    <w:rsid w:val="005021E0"/>
    <w:rsid w:val="0050458A"/>
    <w:rsid w:val="0050485D"/>
    <w:rsid w:val="00504878"/>
    <w:rsid w:val="005054A6"/>
    <w:rsid w:val="00512C2A"/>
    <w:rsid w:val="0052307D"/>
    <w:rsid w:val="00536D3C"/>
    <w:rsid w:val="0054135F"/>
    <w:rsid w:val="005429F9"/>
    <w:rsid w:val="00542A20"/>
    <w:rsid w:val="00543FBD"/>
    <w:rsid w:val="00546C4B"/>
    <w:rsid w:val="0054704C"/>
    <w:rsid w:val="00556FC0"/>
    <w:rsid w:val="005601A4"/>
    <w:rsid w:val="00562048"/>
    <w:rsid w:val="005672CD"/>
    <w:rsid w:val="00567B83"/>
    <w:rsid w:val="00571809"/>
    <w:rsid w:val="00582D65"/>
    <w:rsid w:val="0058704B"/>
    <w:rsid w:val="00590DB8"/>
    <w:rsid w:val="005B06CC"/>
    <w:rsid w:val="005B66EA"/>
    <w:rsid w:val="005C5CC4"/>
    <w:rsid w:val="005C6CA4"/>
    <w:rsid w:val="005D0426"/>
    <w:rsid w:val="005D4C2D"/>
    <w:rsid w:val="005E06FD"/>
    <w:rsid w:val="005E1E15"/>
    <w:rsid w:val="005F0772"/>
    <w:rsid w:val="00600126"/>
    <w:rsid w:val="00600EFB"/>
    <w:rsid w:val="00601FA0"/>
    <w:rsid w:val="00605E74"/>
    <w:rsid w:val="00605E81"/>
    <w:rsid w:val="006143BE"/>
    <w:rsid w:val="00621BD7"/>
    <w:rsid w:val="006236D5"/>
    <w:rsid w:val="0063210A"/>
    <w:rsid w:val="006343FF"/>
    <w:rsid w:val="00640FB6"/>
    <w:rsid w:val="00642C4F"/>
    <w:rsid w:val="00643933"/>
    <w:rsid w:val="006524E0"/>
    <w:rsid w:val="006555D1"/>
    <w:rsid w:val="00661469"/>
    <w:rsid w:val="00665C08"/>
    <w:rsid w:val="00666E3A"/>
    <w:rsid w:val="0067131C"/>
    <w:rsid w:val="006748FC"/>
    <w:rsid w:val="00674DB0"/>
    <w:rsid w:val="0067710D"/>
    <w:rsid w:val="0068012E"/>
    <w:rsid w:val="00685ADE"/>
    <w:rsid w:val="00687A57"/>
    <w:rsid w:val="00694FF6"/>
    <w:rsid w:val="006961F0"/>
    <w:rsid w:val="00697862"/>
    <w:rsid w:val="006B0BD3"/>
    <w:rsid w:val="006B2F03"/>
    <w:rsid w:val="006B2FDF"/>
    <w:rsid w:val="006B31D0"/>
    <w:rsid w:val="006B616B"/>
    <w:rsid w:val="006C362D"/>
    <w:rsid w:val="006D237D"/>
    <w:rsid w:val="006D3623"/>
    <w:rsid w:val="006D3CB6"/>
    <w:rsid w:val="006D4930"/>
    <w:rsid w:val="006D4BD9"/>
    <w:rsid w:val="006D4E08"/>
    <w:rsid w:val="006E261A"/>
    <w:rsid w:val="006E283A"/>
    <w:rsid w:val="006E544B"/>
    <w:rsid w:val="006E6C40"/>
    <w:rsid w:val="006F3751"/>
    <w:rsid w:val="006F5F4B"/>
    <w:rsid w:val="006F7977"/>
    <w:rsid w:val="006F7F31"/>
    <w:rsid w:val="00702128"/>
    <w:rsid w:val="007148EA"/>
    <w:rsid w:val="00725A9F"/>
    <w:rsid w:val="00725FCC"/>
    <w:rsid w:val="00727B30"/>
    <w:rsid w:val="00733E89"/>
    <w:rsid w:val="00734FAF"/>
    <w:rsid w:val="007351A5"/>
    <w:rsid w:val="00740038"/>
    <w:rsid w:val="0074052B"/>
    <w:rsid w:val="007460C1"/>
    <w:rsid w:val="007530B8"/>
    <w:rsid w:val="00755582"/>
    <w:rsid w:val="00760ED3"/>
    <w:rsid w:val="00762191"/>
    <w:rsid w:val="0076643C"/>
    <w:rsid w:val="00766789"/>
    <w:rsid w:val="007723DB"/>
    <w:rsid w:val="00783B27"/>
    <w:rsid w:val="0078592F"/>
    <w:rsid w:val="0079579D"/>
    <w:rsid w:val="00795BFF"/>
    <w:rsid w:val="007A307A"/>
    <w:rsid w:val="007A3C04"/>
    <w:rsid w:val="007A5B1E"/>
    <w:rsid w:val="007A6C01"/>
    <w:rsid w:val="007B0DB9"/>
    <w:rsid w:val="007B15D7"/>
    <w:rsid w:val="007B4E5F"/>
    <w:rsid w:val="007C09AD"/>
    <w:rsid w:val="007C401B"/>
    <w:rsid w:val="007C564C"/>
    <w:rsid w:val="007C6F1E"/>
    <w:rsid w:val="007D65F7"/>
    <w:rsid w:val="007E4CDA"/>
    <w:rsid w:val="007E6C7C"/>
    <w:rsid w:val="007F3934"/>
    <w:rsid w:val="00800AF0"/>
    <w:rsid w:val="008044B3"/>
    <w:rsid w:val="00804579"/>
    <w:rsid w:val="00806894"/>
    <w:rsid w:val="008074E1"/>
    <w:rsid w:val="00813AB1"/>
    <w:rsid w:val="008140E8"/>
    <w:rsid w:val="00814C1B"/>
    <w:rsid w:val="00822821"/>
    <w:rsid w:val="00825868"/>
    <w:rsid w:val="00830DD7"/>
    <w:rsid w:val="008327A0"/>
    <w:rsid w:val="00832D78"/>
    <w:rsid w:val="00833C08"/>
    <w:rsid w:val="00836426"/>
    <w:rsid w:val="00836B74"/>
    <w:rsid w:val="00842D4B"/>
    <w:rsid w:val="008465B1"/>
    <w:rsid w:val="00846F6A"/>
    <w:rsid w:val="0085447F"/>
    <w:rsid w:val="00861943"/>
    <w:rsid w:val="00863110"/>
    <w:rsid w:val="008655CD"/>
    <w:rsid w:val="00865D78"/>
    <w:rsid w:val="00866AC7"/>
    <w:rsid w:val="0086723F"/>
    <w:rsid w:val="00875A53"/>
    <w:rsid w:val="00881981"/>
    <w:rsid w:val="00882E6B"/>
    <w:rsid w:val="00883619"/>
    <w:rsid w:val="00883EC9"/>
    <w:rsid w:val="00887E6D"/>
    <w:rsid w:val="00890878"/>
    <w:rsid w:val="008917FE"/>
    <w:rsid w:val="00892C9A"/>
    <w:rsid w:val="008942D1"/>
    <w:rsid w:val="008A09CD"/>
    <w:rsid w:val="008A431C"/>
    <w:rsid w:val="008A769E"/>
    <w:rsid w:val="008B00E3"/>
    <w:rsid w:val="008B2907"/>
    <w:rsid w:val="008B69A8"/>
    <w:rsid w:val="008B7126"/>
    <w:rsid w:val="008C1D42"/>
    <w:rsid w:val="008C2ED2"/>
    <w:rsid w:val="008D21F4"/>
    <w:rsid w:val="008D30DA"/>
    <w:rsid w:val="008D4B78"/>
    <w:rsid w:val="008D5422"/>
    <w:rsid w:val="008E183B"/>
    <w:rsid w:val="008E398C"/>
    <w:rsid w:val="008E483D"/>
    <w:rsid w:val="008F7D11"/>
    <w:rsid w:val="009017E6"/>
    <w:rsid w:val="0090445A"/>
    <w:rsid w:val="00906711"/>
    <w:rsid w:val="00923978"/>
    <w:rsid w:val="00925CCE"/>
    <w:rsid w:val="00932B9F"/>
    <w:rsid w:val="00935CD6"/>
    <w:rsid w:val="00936530"/>
    <w:rsid w:val="00940491"/>
    <w:rsid w:val="009502FA"/>
    <w:rsid w:val="00952D3C"/>
    <w:rsid w:val="00960160"/>
    <w:rsid w:val="00960E46"/>
    <w:rsid w:val="00965463"/>
    <w:rsid w:val="009707F9"/>
    <w:rsid w:val="0097445D"/>
    <w:rsid w:val="00975D5E"/>
    <w:rsid w:val="009800A8"/>
    <w:rsid w:val="0098573C"/>
    <w:rsid w:val="00986530"/>
    <w:rsid w:val="00990E2B"/>
    <w:rsid w:val="00990F8C"/>
    <w:rsid w:val="00995833"/>
    <w:rsid w:val="009A1D5B"/>
    <w:rsid w:val="009A2432"/>
    <w:rsid w:val="009A7F56"/>
    <w:rsid w:val="009B01BE"/>
    <w:rsid w:val="009B2789"/>
    <w:rsid w:val="009C1BEE"/>
    <w:rsid w:val="009C7B09"/>
    <w:rsid w:val="009D115B"/>
    <w:rsid w:val="009D55BB"/>
    <w:rsid w:val="009D5847"/>
    <w:rsid w:val="009D7711"/>
    <w:rsid w:val="009E1136"/>
    <w:rsid w:val="009E1AC1"/>
    <w:rsid w:val="009E68A9"/>
    <w:rsid w:val="009F44B7"/>
    <w:rsid w:val="00A008B5"/>
    <w:rsid w:val="00A0099B"/>
    <w:rsid w:val="00A02329"/>
    <w:rsid w:val="00A05C47"/>
    <w:rsid w:val="00A077A4"/>
    <w:rsid w:val="00A07A54"/>
    <w:rsid w:val="00A07B1B"/>
    <w:rsid w:val="00A1228B"/>
    <w:rsid w:val="00A15A2A"/>
    <w:rsid w:val="00A3472B"/>
    <w:rsid w:val="00A40FA4"/>
    <w:rsid w:val="00A46040"/>
    <w:rsid w:val="00A65381"/>
    <w:rsid w:val="00A8397D"/>
    <w:rsid w:val="00A858FB"/>
    <w:rsid w:val="00A93DFB"/>
    <w:rsid w:val="00A94BA1"/>
    <w:rsid w:val="00A96C87"/>
    <w:rsid w:val="00AA2AE1"/>
    <w:rsid w:val="00AA4E16"/>
    <w:rsid w:val="00AA4EDA"/>
    <w:rsid w:val="00AB2D43"/>
    <w:rsid w:val="00AB5E7A"/>
    <w:rsid w:val="00AB6456"/>
    <w:rsid w:val="00AC1C0D"/>
    <w:rsid w:val="00AC3279"/>
    <w:rsid w:val="00AC416E"/>
    <w:rsid w:val="00AE1BBF"/>
    <w:rsid w:val="00AE3476"/>
    <w:rsid w:val="00AF1B43"/>
    <w:rsid w:val="00B02D96"/>
    <w:rsid w:val="00B1106E"/>
    <w:rsid w:val="00B177BE"/>
    <w:rsid w:val="00B228F1"/>
    <w:rsid w:val="00B2316A"/>
    <w:rsid w:val="00B23400"/>
    <w:rsid w:val="00B24891"/>
    <w:rsid w:val="00B31A58"/>
    <w:rsid w:val="00B32B80"/>
    <w:rsid w:val="00B34593"/>
    <w:rsid w:val="00B3566A"/>
    <w:rsid w:val="00B3633C"/>
    <w:rsid w:val="00B37928"/>
    <w:rsid w:val="00B571AB"/>
    <w:rsid w:val="00B67DCC"/>
    <w:rsid w:val="00B735B4"/>
    <w:rsid w:val="00B76B10"/>
    <w:rsid w:val="00B7774A"/>
    <w:rsid w:val="00B8286F"/>
    <w:rsid w:val="00B840B1"/>
    <w:rsid w:val="00B849B3"/>
    <w:rsid w:val="00B86188"/>
    <w:rsid w:val="00B93C35"/>
    <w:rsid w:val="00BA04BC"/>
    <w:rsid w:val="00BA0CD4"/>
    <w:rsid w:val="00BA6A39"/>
    <w:rsid w:val="00BB0726"/>
    <w:rsid w:val="00BB18BA"/>
    <w:rsid w:val="00BB3662"/>
    <w:rsid w:val="00BB3FFE"/>
    <w:rsid w:val="00BB5D54"/>
    <w:rsid w:val="00BB64BD"/>
    <w:rsid w:val="00BB77AE"/>
    <w:rsid w:val="00BC5397"/>
    <w:rsid w:val="00BD2421"/>
    <w:rsid w:val="00BD670B"/>
    <w:rsid w:val="00BD7DA2"/>
    <w:rsid w:val="00BE0DA5"/>
    <w:rsid w:val="00BE409F"/>
    <w:rsid w:val="00BF3129"/>
    <w:rsid w:val="00C024A2"/>
    <w:rsid w:val="00C14DAA"/>
    <w:rsid w:val="00C2110A"/>
    <w:rsid w:val="00C237B2"/>
    <w:rsid w:val="00C26CBD"/>
    <w:rsid w:val="00C34AA3"/>
    <w:rsid w:val="00C4267A"/>
    <w:rsid w:val="00C52133"/>
    <w:rsid w:val="00C52AA8"/>
    <w:rsid w:val="00C52D72"/>
    <w:rsid w:val="00C633A2"/>
    <w:rsid w:val="00C6445C"/>
    <w:rsid w:val="00C6497F"/>
    <w:rsid w:val="00C65E3A"/>
    <w:rsid w:val="00C65EC5"/>
    <w:rsid w:val="00C72DF8"/>
    <w:rsid w:val="00C93368"/>
    <w:rsid w:val="00CA04CF"/>
    <w:rsid w:val="00CA21B8"/>
    <w:rsid w:val="00CA7C4E"/>
    <w:rsid w:val="00CB2002"/>
    <w:rsid w:val="00CB3678"/>
    <w:rsid w:val="00CC01DF"/>
    <w:rsid w:val="00CC0B34"/>
    <w:rsid w:val="00CC2F7F"/>
    <w:rsid w:val="00CC7693"/>
    <w:rsid w:val="00CD0DFC"/>
    <w:rsid w:val="00CE0F87"/>
    <w:rsid w:val="00CE27FD"/>
    <w:rsid w:val="00CE2CED"/>
    <w:rsid w:val="00CE3957"/>
    <w:rsid w:val="00CE4570"/>
    <w:rsid w:val="00CE526B"/>
    <w:rsid w:val="00CE7066"/>
    <w:rsid w:val="00CF5563"/>
    <w:rsid w:val="00CF6CA1"/>
    <w:rsid w:val="00D021F9"/>
    <w:rsid w:val="00D03D60"/>
    <w:rsid w:val="00D0626F"/>
    <w:rsid w:val="00D10DB3"/>
    <w:rsid w:val="00D10EDC"/>
    <w:rsid w:val="00D11325"/>
    <w:rsid w:val="00D145CF"/>
    <w:rsid w:val="00D2124B"/>
    <w:rsid w:val="00D21929"/>
    <w:rsid w:val="00D22A2C"/>
    <w:rsid w:val="00D2392F"/>
    <w:rsid w:val="00D33F07"/>
    <w:rsid w:val="00D41610"/>
    <w:rsid w:val="00D4498E"/>
    <w:rsid w:val="00D47749"/>
    <w:rsid w:val="00D566FC"/>
    <w:rsid w:val="00D61AB5"/>
    <w:rsid w:val="00D63FF6"/>
    <w:rsid w:val="00D72EFE"/>
    <w:rsid w:val="00D81231"/>
    <w:rsid w:val="00D87182"/>
    <w:rsid w:val="00D93D6B"/>
    <w:rsid w:val="00DA2101"/>
    <w:rsid w:val="00DA3511"/>
    <w:rsid w:val="00DB3443"/>
    <w:rsid w:val="00DB4EBE"/>
    <w:rsid w:val="00DC3BD1"/>
    <w:rsid w:val="00DC73C4"/>
    <w:rsid w:val="00DD0A5B"/>
    <w:rsid w:val="00DD1CB6"/>
    <w:rsid w:val="00DE6DC8"/>
    <w:rsid w:val="00DE71F4"/>
    <w:rsid w:val="00DF2D04"/>
    <w:rsid w:val="00DF33D7"/>
    <w:rsid w:val="00DF47DC"/>
    <w:rsid w:val="00E0293A"/>
    <w:rsid w:val="00E037AB"/>
    <w:rsid w:val="00E04E21"/>
    <w:rsid w:val="00E07694"/>
    <w:rsid w:val="00E10503"/>
    <w:rsid w:val="00E14EEA"/>
    <w:rsid w:val="00E20361"/>
    <w:rsid w:val="00E23728"/>
    <w:rsid w:val="00E23ACC"/>
    <w:rsid w:val="00E23B7F"/>
    <w:rsid w:val="00E242C9"/>
    <w:rsid w:val="00E27EA7"/>
    <w:rsid w:val="00E34B6D"/>
    <w:rsid w:val="00E42A83"/>
    <w:rsid w:val="00E4584F"/>
    <w:rsid w:val="00E46048"/>
    <w:rsid w:val="00E469F5"/>
    <w:rsid w:val="00E5149C"/>
    <w:rsid w:val="00E51C28"/>
    <w:rsid w:val="00E53040"/>
    <w:rsid w:val="00E555F8"/>
    <w:rsid w:val="00E62855"/>
    <w:rsid w:val="00E65556"/>
    <w:rsid w:val="00E704D4"/>
    <w:rsid w:val="00E7240C"/>
    <w:rsid w:val="00E73A0C"/>
    <w:rsid w:val="00E75538"/>
    <w:rsid w:val="00E75702"/>
    <w:rsid w:val="00E825A0"/>
    <w:rsid w:val="00E86EEB"/>
    <w:rsid w:val="00E937E9"/>
    <w:rsid w:val="00E93BDC"/>
    <w:rsid w:val="00E94D68"/>
    <w:rsid w:val="00E95146"/>
    <w:rsid w:val="00E95C51"/>
    <w:rsid w:val="00EA0E71"/>
    <w:rsid w:val="00EA16B8"/>
    <w:rsid w:val="00EA6097"/>
    <w:rsid w:val="00EA64DA"/>
    <w:rsid w:val="00EC4830"/>
    <w:rsid w:val="00EC4C36"/>
    <w:rsid w:val="00EC5DFA"/>
    <w:rsid w:val="00ED00DE"/>
    <w:rsid w:val="00ED0DC7"/>
    <w:rsid w:val="00ED7ACC"/>
    <w:rsid w:val="00EE6E15"/>
    <w:rsid w:val="00EE6E51"/>
    <w:rsid w:val="00EE71DE"/>
    <w:rsid w:val="00EF25C1"/>
    <w:rsid w:val="00EF4070"/>
    <w:rsid w:val="00EF527E"/>
    <w:rsid w:val="00F00044"/>
    <w:rsid w:val="00F00837"/>
    <w:rsid w:val="00F01622"/>
    <w:rsid w:val="00F044CF"/>
    <w:rsid w:val="00F0515A"/>
    <w:rsid w:val="00F06C18"/>
    <w:rsid w:val="00F1170C"/>
    <w:rsid w:val="00F156BE"/>
    <w:rsid w:val="00F23090"/>
    <w:rsid w:val="00F30A26"/>
    <w:rsid w:val="00F41ADA"/>
    <w:rsid w:val="00F44FEE"/>
    <w:rsid w:val="00F5009D"/>
    <w:rsid w:val="00F62F55"/>
    <w:rsid w:val="00F656E0"/>
    <w:rsid w:val="00F714DA"/>
    <w:rsid w:val="00F722D8"/>
    <w:rsid w:val="00F72F82"/>
    <w:rsid w:val="00F73272"/>
    <w:rsid w:val="00F75502"/>
    <w:rsid w:val="00F76627"/>
    <w:rsid w:val="00F8171C"/>
    <w:rsid w:val="00F819B0"/>
    <w:rsid w:val="00F836EE"/>
    <w:rsid w:val="00F90160"/>
    <w:rsid w:val="00FA0729"/>
    <w:rsid w:val="00FA3CF9"/>
    <w:rsid w:val="00FA3EC2"/>
    <w:rsid w:val="00FA5A41"/>
    <w:rsid w:val="00FA64BF"/>
    <w:rsid w:val="00FA6901"/>
    <w:rsid w:val="00FB2A88"/>
    <w:rsid w:val="00FB6234"/>
    <w:rsid w:val="00FD30D4"/>
    <w:rsid w:val="00FD55C5"/>
    <w:rsid w:val="00FE747A"/>
    <w:rsid w:val="00FF1C70"/>
    <w:rsid w:val="00FF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FE26"/>
  <w15:docId w15:val="{A128F193-A5C1-4D77-A280-8C0CB89F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FE"/>
    <w:pPr>
      <w:spacing w:after="200" w:line="276" w:lineRule="auto"/>
    </w:pPr>
    <w:rPr>
      <w:sz w:val="22"/>
      <w:szCs w:val="22"/>
      <w:lang w:eastAsia="en-US"/>
    </w:rPr>
  </w:style>
  <w:style w:type="paragraph" w:styleId="Heading1">
    <w:name w:val="heading 1"/>
    <w:basedOn w:val="Normal"/>
    <w:next w:val="Normal"/>
    <w:link w:val="Heading1Char"/>
    <w:uiPriority w:val="9"/>
    <w:qFormat/>
    <w:rsid w:val="00A6538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44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44C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044CF"/>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044CF"/>
    <w:rPr>
      <w:rFonts w:ascii="Cambria" w:eastAsia="Times New Roman" w:hAnsi="Cambria" w:cs="Times New Roman"/>
      <w:i/>
      <w:iCs/>
      <w:color w:val="4F81BD"/>
      <w:spacing w:val="15"/>
      <w:sz w:val="24"/>
      <w:szCs w:val="24"/>
    </w:rPr>
  </w:style>
  <w:style w:type="table" w:styleId="TableGrid">
    <w:name w:val="Table Grid"/>
    <w:basedOn w:val="TableNormal"/>
    <w:uiPriority w:val="59"/>
    <w:rsid w:val="00F044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044CF"/>
    <w:pPr>
      <w:ind w:left="720"/>
      <w:contextualSpacing/>
    </w:pPr>
  </w:style>
  <w:style w:type="character" w:styleId="Hyperlink">
    <w:name w:val="Hyperlink"/>
    <w:basedOn w:val="DefaultParagraphFont"/>
    <w:uiPriority w:val="99"/>
    <w:unhideWhenUsed/>
    <w:rsid w:val="00CB3678"/>
    <w:rPr>
      <w:color w:val="0000FF"/>
      <w:u w:val="single"/>
    </w:rPr>
  </w:style>
  <w:style w:type="character" w:customStyle="1" w:styleId="Heading1Char">
    <w:name w:val="Heading 1 Char"/>
    <w:basedOn w:val="DefaultParagraphFont"/>
    <w:link w:val="Heading1"/>
    <w:uiPriority w:val="9"/>
    <w:rsid w:val="00A65381"/>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2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54"/>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E46048"/>
    <w:rPr>
      <w:color w:val="800080" w:themeColor="followedHyperlink"/>
      <w:u w:val="single"/>
    </w:rPr>
  </w:style>
  <w:style w:type="character" w:styleId="UnresolvedMention">
    <w:name w:val="Unresolved Mention"/>
    <w:basedOn w:val="DefaultParagraphFont"/>
    <w:uiPriority w:val="99"/>
    <w:semiHidden/>
    <w:unhideWhenUsed/>
    <w:rsid w:val="007E4CDA"/>
    <w:rPr>
      <w:color w:val="808080"/>
      <w:shd w:val="clear" w:color="auto" w:fill="E6E6E6"/>
    </w:rPr>
  </w:style>
  <w:style w:type="character" w:styleId="CommentReference">
    <w:name w:val="annotation reference"/>
    <w:basedOn w:val="DefaultParagraphFont"/>
    <w:uiPriority w:val="99"/>
    <w:semiHidden/>
    <w:unhideWhenUsed/>
    <w:rsid w:val="00E93BDC"/>
    <w:rPr>
      <w:sz w:val="16"/>
      <w:szCs w:val="16"/>
    </w:rPr>
  </w:style>
  <w:style w:type="paragraph" w:styleId="CommentText">
    <w:name w:val="annotation text"/>
    <w:basedOn w:val="Normal"/>
    <w:link w:val="CommentTextChar"/>
    <w:uiPriority w:val="99"/>
    <w:semiHidden/>
    <w:unhideWhenUsed/>
    <w:rsid w:val="00E93BDC"/>
    <w:pPr>
      <w:spacing w:line="240" w:lineRule="auto"/>
    </w:pPr>
    <w:rPr>
      <w:sz w:val="20"/>
      <w:szCs w:val="20"/>
    </w:rPr>
  </w:style>
  <w:style w:type="character" w:customStyle="1" w:styleId="CommentTextChar">
    <w:name w:val="Comment Text Char"/>
    <w:basedOn w:val="DefaultParagraphFont"/>
    <w:link w:val="CommentText"/>
    <w:uiPriority w:val="99"/>
    <w:semiHidden/>
    <w:rsid w:val="00E93BDC"/>
    <w:rPr>
      <w:lang w:eastAsia="en-US"/>
    </w:rPr>
  </w:style>
  <w:style w:type="paragraph" w:styleId="CommentSubject">
    <w:name w:val="annotation subject"/>
    <w:basedOn w:val="CommentText"/>
    <w:next w:val="CommentText"/>
    <w:link w:val="CommentSubjectChar"/>
    <w:uiPriority w:val="99"/>
    <w:semiHidden/>
    <w:unhideWhenUsed/>
    <w:rsid w:val="00E93BDC"/>
    <w:rPr>
      <w:b/>
      <w:bCs/>
    </w:rPr>
  </w:style>
  <w:style w:type="character" w:customStyle="1" w:styleId="CommentSubjectChar">
    <w:name w:val="Comment Subject Char"/>
    <w:basedOn w:val="CommentTextChar"/>
    <w:link w:val="CommentSubject"/>
    <w:uiPriority w:val="99"/>
    <w:semiHidden/>
    <w:rsid w:val="00E93BDC"/>
    <w:rPr>
      <w:b/>
      <w:bCs/>
      <w:lang w:eastAsia="en-US"/>
    </w:rPr>
  </w:style>
  <w:style w:type="paragraph" w:styleId="Revision">
    <w:name w:val="Revision"/>
    <w:hidden/>
    <w:uiPriority w:val="99"/>
    <w:semiHidden/>
    <w:rsid w:val="00E93BDC"/>
    <w:rPr>
      <w:sz w:val="22"/>
      <w:szCs w:val="22"/>
      <w:lang w:eastAsia="en-US"/>
    </w:rPr>
  </w:style>
  <w:style w:type="paragraph" w:styleId="NoSpacing">
    <w:name w:val="No Spacing"/>
    <w:uiPriority w:val="1"/>
    <w:qFormat/>
    <w:rsid w:val="006343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3533">
      <w:bodyDiv w:val="1"/>
      <w:marLeft w:val="0"/>
      <w:marRight w:val="0"/>
      <w:marTop w:val="0"/>
      <w:marBottom w:val="0"/>
      <w:divBdr>
        <w:top w:val="none" w:sz="0" w:space="0" w:color="auto"/>
        <w:left w:val="none" w:sz="0" w:space="0" w:color="auto"/>
        <w:bottom w:val="none" w:sz="0" w:space="0" w:color="auto"/>
        <w:right w:val="none" w:sz="0" w:space="0" w:color="auto"/>
      </w:divBdr>
    </w:div>
    <w:div w:id="1842308388">
      <w:bodyDiv w:val="1"/>
      <w:marLeft w:val="0"/>
      <w:marRight w:val="0"/>
      <w:marTop w:val="0"/>
      <w:marBottom w:val="0"/>
      <w:divBdr>
        <w:top w:val="none" w:sz="0" w:space="0" w:color="auto"/>
        <w:left w:val="none" w:sz="0" w:space="0" w:color="auto"/>
        <w:bottom w:val="none" w:sz="0" w:space="0" w:color="auto"/>
        <w:right w:val="none" w:sz="0" w:space="0" w:color="auto"/>
      </w:divBdr>
    </w:div>
    <w:div w:id="2122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Castle</dc:creator>
  <cp:keywords/>
  <dc:description/>
  <cp:lastModifiedBy>rebecca myers</cp:lastModifiedBy>
  <cp:revision>2</cp:revision>
  <cp:lastPrinted>2015-01-13T15:09:00Z</cp:lastPrinted>
  <dcterms:created xsi:type="dcterms:W3CDTF">2019-04-25T09:49:00Z</dcterms:created>
  <dcterms:modified xsi:type="dcterms:W3CDTF">2019-04-25T09:49:00Z</dcterms:modified>
</cp:coreProperties>
</file>